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22D" w:rsidRDefault="004E522D" w:rsidP="00AF530D">
      <w:pPr>
        <w:spacing w:after="0" w:line="240" w:lineRule="auto"/>
        <w:ind w:left="3600" w:right="-284" w:firstLine="720"/>
      </w:pPr>
      <w:r>
        <w:rPr>
          <w:noProof/>
        </w:rPr>
        <w:drawing>
          <wp:inline distT="0" distB="0" distL="0" distR="0">
            <wp:extent cx="581025" cy="723900"/>
            <wp:effectExtent l="1905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22D" w:rsidRDefault="004E522D" w:rsidP="00AF530D">
      <w:pPr>
        <w:spacing w:after="0" w:line="240" w:lineRule="auto"/>
        <w:ind w:left="3600" w:right="-284" w:firstLine="720"/>
      </w:pPr>
    </w:p>
    <w:p w:rsidR="004E522D" w:rsidRPr="00A67BB8" w:rsidRDefault="00101885" w:rsidP="00AF530D">
      <w:pPr>
        <w:pStyle w:val="5"/>
        <w:numPr>
          <w:ilvl w:val="0"/>
          <w:numId w:val="0"/>
        </w:numPr>
        <w:rPr>
          <w:rFonts w:ascii="PT Astra Serif" w:hAnsi="PT Astra Serif"/>
          <w:spacing w:val="20"/>
        </w:rPr>
      </w:pPr>
      <w:r w:rsidRPr="00A67BB8">
        <w:rPr>
          <w:rFonts w:ascii="PT Astra Serif" w:hAnsi="PT Astra Serif"/>
        </w:rPr>
        <w:t>ДУМА</w:t>
      </w:r>
      <w:r w:rsidRPr="00A67BB8">
        <w:rPr>
          <w:rFonts w:ascii="PT Astra Serif" w:hAnsi="PT Astra Serif"/>
          <w:spacing w:val="20"/>
        </w:rPr>
        <w:t xml:space="preserve"> ГОРОДА ЮГОРСКА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A67BB8">
        <w:rPr>
          <w:rFonts w:ascii="PT Astra Serif" w:hAnsi="PT Astra Serif"/>
          <w:sz w:val="28"/>
          <w:szCs w:val="28"/>
        </w:rPr>
        <w:t>Ханты-</w:t>
      </w:r>
      <w:r w:rsidR="00101885" w:rsidRPr="00A67BB8">
        <w:rPr>
          <w:rFonts w:ascii="PT Astra Serif" w:hAnsi="PT Astra Serif"/>
          <w:sz w:val="28"/>
          <w:szCs w:val="28"/>
        </w:rPr>
        <w:t>Мансийского автономного округа</w:t>
      </w:r>
      <w:r w:rsidRPr="00A67BB8">
        <w:rPr>
          <w:rFonts w:ascii="PT Astra Serif" w:hAnsi="PT Astra Serif"/>
          <w:sz w:val="28"/>
          <w:szCs w:val="28"/>
        </w:rPr>
        <w:t>-Югры</w:t>
      </w:r>
    </w:p>
    <w:p w:rsidR="004E522D" w:rsidRPr="00A67BB8" w:rsidRDefault="004E522D" w:rsidP="00AF530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E522D" w:rsidRPr="00A67BB8" w:rsidRDefault="004E522D" w:rsidP="00AF530D">
      <w:pPr>
        <w:pStyle w:val="6"/>
        <w:numPr>
          <w:ilvl w:val="5"/>
          <w:numId w:val="2"/>
        </w:numPr>
        <w:tabs>
          <w:tab w:val="clear" w:pos="1152"/>
          <w:tab w:val="num" w:pos="0"/>
        </w:tabs>
        <w:ind w:left="0" w:right="-284" w:firstLine="0"/>
        <w:rPr>
          <w:rFonts w:ascii="PT Astra Serif" w:hAnsi="PT Astra Serif"/>
          <w:spacing w:val="20"/>
          <w:sz w:val="24"/>
          <w:szCs w:val="24"/>
        </w:rPr>
      </w:pPr>
      <w:r w:rsidRPr="00A67BB8">
        <w:rPr>
          <w:rFonts w:ascii="PT Astra Serif" w:hAnsi="PT Astra Serif"/>
          <w:sz w:val="36"/>
          <w:szCs w:val="36"/>
        </w:rPr>
        <w:t>РЕШЕНИЕ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Default="00040D7C" w:rsidP="00AF530D">
      <w:pPr>
        <w:spacing w:after="0" w:line="240" w:lineRule="auto"/>
        <w:rPr>
          <w:rFonts w:ascii="PT Astra Serif" w:hAnsi="PT Astra Serif"/>
          <w:sz w:val="26"/>
          <w:szCs w:val="26"/>
        </w:rPr>
      </w:pPr>
    </w:p>
    <w:p w:rsidR="00040D7C" w:rsidRPr="00A05B87" w:rsidRDefault="002536D7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  <w:r w:rsidRPr="00A05B87">
        <w:rPr>
          <w:rFonts w:ascii="PT Astra Serif" w:hAnsi="PT Astra Serif"/>
          <w:b/>
          <w:sz w:val="26"/>
          <w:szCs w:val="26"/>
        </w:rPr>
        <w:t xml:space="preserve">от </w:t>
      </w:r>
      <w:r w:rsidR="00A05B87">
        <w:rPr>
          <w:rFonts w:ascii="PT Astra Serif" w:hAnsi="PT Astra Serif"/>
          <w:b/>
          <w:sz w:val="26"/>
          <w:szCs w:val="26"/>
        </w:rPr>
        <w:t xml:space="preserve">27 августа 2023 года </w:t>
      </w:r>
      <w:r w:rsidR="004E522D" w:rsidRPr="00A05B87">
        <w:rPr>
          <w:rFonts w:ascii="PT Astra Serif" w:hAnsi="PT Astra Serif"/>
          <w:b/>
          <w:sz w:val="26"/>
          <w:szCs w:val="26"/>
        </w:rPr>
        <w:tab/>
      </w:r>
      <w:r w:rsidR="004E522D" w:rsidRPr="00A05B87">
        <w:rPr>
          <w:rFonts w:ascii="PT Astra Serif" w:hAnsi="PT Astra Serif"/>
          <w:b/>
          <w:sz w:val="26"/>
          <w:szCs w:val="26"/>
        </w:rPr>
        <w:tab/>
      </w:r>
      <w:r w:rsidR="004E522D" w:rsidRPr="00A05B87">
        <w:rPr>
          <w:rFonts w:ascii="PT Astra Serif" w:hAnsi="PT Astra Serif"/>
          <w:b/>
          <w:sz w:val="26"/>
          <w:szCs w:val="26"/>
        </w:rPr>
        <w:tab/>
      </w:r>
      <w:r w:rsidR="004E522D" w:rsidRPr="00A05B87">
        <w:rPr>
          <w:rFonts w:ascii="PT Astra Serif" w:hAnsi="PT Astra Serif"/>
          <w:b/>
          <w:sz w:val="26"/>
          <w:szCs w:val="26"/>
        </w:rPr>
        <w:tab/>
        <w:t xml:space="preserve"> </w:t>
      </w:r>
      <w:r w:rsidR="00D100F5" w:rsidRPr="00A05B87">
        <w:rPr>
          <w:rFonts w:ascii="PT Astra Serif" w:hAnsi="PT Astra Serif"/>
          <w:b/>
          <w:sz w:val="26"/>
          <w:szCs w:val="26"/>
        </w:rPr>
        <w:t xml:space="preserve">                             </w:t>
      </w:r>
      <w:r w:rsidR="00A05B87">
        <w:rPr>
          <w:rFonts w:ascii="PT Astra Serif" w:hAnsi="PT Astra Serif"/>
          <w:b/>
          <w:sz w:val="26"/>
          <w:szCs w:val="26"/>
        </w:rPr>
        <w:t xml:space="preserve">                                  </w:t>
      </w:r>
      <w:r w:rsidR="00D100F5" w:rsidRPr="00A05B87">
        <w:rPr>
          <w:rFonts w:ascii="PT Astra Serif" w:hAnsi="PT Astra Serif"/>
          <w:b/>
          <w:sz w:val="26"/>
          <w:szCs w:val="26"/>
        </w:rPr>
        <w:t xml:space="preserve">   </w:t>
      </w:r>
      <w:r w:rsidR="00A05B87">
        <w:rPr>
          <w:rFonts w:ascii="PT Astra Serif" w:hAnsi="PT Astra Serif"/>
          <w:b/>
          <w:sz w:val="26"/>
          <w:szCs w:val="26"/>
        </w:rPr>
        <w:t>№ 67</w:t>
      </w:r>
    </w:p>
    <w:p w:rsidR="00040D7C" w:rsidRDefault="00040D7C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A05B87" w:rsidRPr="00A05B87" w:rsidRDefault="00A05B87" w:rsidP="00AF530D">
      <w:pPr>
        <w:spacing w:after="0" w:line="240" w:lineRule="auto"/>
        <w:rPr>
          <w:rFonts w:ascii="PT Astra Serif" w:hAnsi="PT Astra Serif"/>
          <w:b/>
          <w:sz w:val="26"/>
          <w:szCs w:val="26"/>
        </w:rPr>
      </w:pPr>
    </w:p>
    <w:p w:rsidR="00A05B87" w:rsidRDefault="00DC133A" w:rsidP="009B139F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О </w:t>
      </w:r>
      <w:r w:rsidR="00211993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деятельности </w:t>
      </w:r>
      <w:proofErr w:type="gramStart"/>
      <w:r w:rsidR="00040436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м</w:t>
      </w:r>
      <w:r w:rsidR="00211993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униципального</w:t>
      </w:r>
      <w:proofErr w:type="gramEnd"/>
      <w:r w:rsidR="00211993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автономного </w:t>
      </w:r>
    </w:p>
    <w:p w:rsidR="00B90B72" w:rsidRPr="00A05B87" w:rsidRDefault="00211993" w:rsidP="009B139F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proofErr w:type="spellStart"/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учреждения</w:t>
      </w:r>
      <w:proofErr w:type="gramStart"/>
      <w:r w:rsidR="009B139F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«Ю</w:t>
      </w:r>
      <w:proofErr w:type="gramEnd"/>
      <w:r w:rsidR="009B139F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горский</w:t>
      </w:r>
      <w:proofErr w:type="spellEnd"/>
      <w:r w:rsidR="009B139F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</w:t>
      </w:r>
      <w:proofErr w:type="spellStart"/>
      <w:r w:rsidR="009B139F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медиацентр</w:t>
      </w:r>
      <w:proofErr w:type="spellEnd"/>
      <w:r w:rsidR="009B139F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». </w:t>
      </w:r>
    </w:p>
    <w:p w:rsidR="009B139F" w:rsidRPr="00A05B87" w:rsidRDefault="009B139F" w:rsidP="009B139F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Итоги работы за 1 полугодие 2024 года</w:t>
      </w:r>
    </w:p>
    <w:p w:rsidR="00C0718A" w:rsidRPr="00A05B87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A05B87" w:rsidRDefault="00C0718A" w:rsidP="00AF530D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A05B87" w:rsidRDefault="00B90B72" w:rsidP="009B139F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Рассмотрев информацию </w:t>
      </w:r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о</w:t>
      </w:r>
      <w:r w:rsidR="00DC133A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деятельности </w:t>
      </w:r>
      <w:r w:rsidR="00040436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м</w:t>
      </w:r>
      <w:r w:rsidR="00211993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униципального автономного учреждения </w:t>
      </w:r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«Югорский </w:t>
      </w:r>
      <w:proofErr w:type="spellStart"/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медиацентр</w:t>
      </w:r>
      <w:proofErr w:type="spellEnd"/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», итогах работы за 1 полугодие 2024 года</w:t>
      </w:r>
    </w:p>
    <w:p w:rsidR="003C52A7" w:rsidRDefault="003C52A7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A05B87" w:rsidRPr="00A05B87" w:rsidRDefault="00A05B87" w:rsidP="00AF530D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A05B87" w:rsidRDefault="00101885" w:rsidP="003C52A7">
      <w:pPr>
        <w:tabs>
          <w:tab w:val="left" w:pos="4320"/>
        </w:tabs>
        <w:suppressAutoHyphens/>
        <w:spacing w:after="0" w:line="240" w:lineRule="auto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ДУМА ГОРОДА ЮГОРСКА РЕШИЛА</w:t>
      </w:r>
      <w:r w:rsidR="00C0718A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: </w:t>
      </w:r>
    </w:p>
    <w:p w:rsidR="003C52A7" w:rsidRDefault="003C52A7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A05B87" w:rsidRPr="00A05B87" w:rsidRDefault="00A05B87" w:rsidP="003C52A7">
      <w:pPr>
        <w:tabs>
          <w:tab w:val="left" w:pos="4320"/>
        </w:tabs>
        <w:suppressAutoHyphens/>
        <w:spacing w:after="0" w:line="240" w:lineRule="auto"/>
        <w:ind w:firstLine="709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A05B87" w:rsidRDefault="00C0718A" w:rsidP="00DC133A">
      <w:pPr>
        <w:tabs>
          <w:tab w:val="left" w:pos="4320"/>
        </w:tabs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1. Принять к сведению информацию</w:t>
      </w:r>
      <w:r w:rsidR="00A03A9C" w:rsidRPr="00A05B87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 xml:space="preserve"> </w:t>
      </w:r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о деятельности </w:t>
      </w:r>
      <w:r w:rsidR="00040436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м</w:t>
      </w:r>
      <w:r w:rsidR="00211993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униципального автономного учреждения </w:t>
      </w:r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«Югорский </w:t>
      </w:r>
      <w:proofErr w:type="spellStart"/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медиацентр</w:t>
      </w:r>
      <w:proofErr w:type="spellEnd"/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», итогах работы за </w:t>
      </w:r>
      <w:r w:rsidR="00211993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br/>
      </w:r>
      <w:r w:rsidR="009B139F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1 полугодие 2024 года</w:t>
      </w:r>
      <w:r w:rsidR="00DC133A"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 xml:space="preserve"> </w:t>
      </w:r>
      <w:r w:rsidRPr="00A05B87">
        <w:rPr>
          <w:rFonts w:ascii="PT Astra Serif" w:eastAsia="Times New Roman" w:hAnsi="PT Astra Serif" w:cs="Times New Roman"/>
          <w:bCs/>
          <w:sz w:val="26"/>
          <w:szCs w:val="26"/>
          <w:lang w:eastAsia="ar-SA"/>
        </w:rPr>
        <w:t>(приложение).</w:t>
      </w:r>
    </w:p>
    <w:p w:rsidR="00C0718A" w:rsidRPr="00A05B87" w:rsidRDefault="00C0718A" w:rsidP="00AF530D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sz w:val="26"/>
          <w:szCs w:val="26"/>
          <w:lang w:eastAsia="ar-SA"/>
        </w:rPr>
        <w:t>2. Настоящее решение вступает в силу после его подписания.</w:t>
      </w:r>
    </w:p>
    <w:p w:rsidR="00C0718A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A05B87" w:rsidRDefault="00A05B87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A05B87" w:rsidRPr="00A05B87" w:rsidRDefault="00A05B87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A05B87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C0718A" w:rsidRPr="00A05B87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Председатель Думы города Югорска                 </w:t>
      </w:r>
      <w:r w:rsidR="00A03A9C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</w:t>
      </w:r>
      <w:r w:rsid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          </w:t>
      </w:r>
      <w:r w:rsidR="00A03A9C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    </w:t>
      </w:r>
      <w:r w:rsidR="00A872F5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Е.Б. Комисаренко</w:t>
      </w:r>
    </w:p>
    <w:p w:rsidR="00C0718A" w:rsidRPr="00A05B87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A05B87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A05B87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0718A" w:rsidRPr="00A05B87" w:rsidRDefault="00C0718A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A05B87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040D7C" w:rsidRPr="00A05B87" w:rsidRDefault="00040D7C" w:rsidP="00AF530D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</w:p>
    <w:p w:rsidR="00CC2061" w:rsidRPr="00A05B87" w:rsidRDefault="00CC2061" w:rsidP="00BD3B62">
      <w:pPr>
        <w:spacing w:after="0" w:line="240" w:lineRule="auto"/>
        <w:rPr>
          <w:rFonts w:ascii="PT Astra Serif" w:hAnsi="PT Astra Serif" w:cs="Times New Roman"/>
          <w:b/>
          <w:sz w:val="26"/>
          <w:szCs w:val="26"/>
        </w:rPr>
      </w:pPr>
    </w:p>
    <w:p w:rsidR="009B139F" w:rsidRPr="00A05B87" w:rsidRDefault="009B139F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9B139F" w:rsidRPr="00A05B87" w:rsidRDefault="009B139F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9B139F" w:rsidRPr="00A05B87" w:rsidRDefault="009B139F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9B139F" w:rsidRDefault="009B139F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05B87" w:rsidRDefault="00A05B87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05B87" w:rsidRDefault="00A05B87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05B87" w:rsidRDefault="00A05B87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05B87" w:rsidRDefault="00A05B87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</w:p>
    <w:p w:rsidR="00A05B87" w:rsidRPr="00E6470D" w:rsidRDefault="00A05B87" w:rsidP="00A05B87">
      <w:pPr>
        <w:tabs>
          <w:tab w:val="left" w:pos="936"/>
        </w:tabs>
        <w:spacing w:after="0" w:line="240" w:lineRule="auto"/>
        <w:jc w:val="both"/>
        <w:rPr>
          <w:rFonts w:ascii="PT Astra Serif" w:hAnsi="PT Astra Serif" w:cs="Arial"/>
          <w:b/>
          <w:bCs/>
          <w:sz w:val="24"/>
        </w:rPr>
      </w:pPr>
      <w:r w:rsidRPr="00E6470D">
        <w:rPr>
          <w:rFonts w:ascii="PT Astra Serif" w:hAnsi="PT Astra Serif" w:cs="Arial"/>
          <w:b/>
          <w:bCs/>
          <w:sz w:val="24"/>
          <w:u w:val="single"/>
        </w:rPr>
        <w:t>«27» августа 2024 года</w:t>
      </w:r>
    </w:p>
    <w:p w:rsidR="00A05B87" w:rsidRPr="00F57117" w:rsidRDefault="00A05B87" w:rsidP="00A05B87">
      <w:pPr>
        <w:tabs>
          <w:tab w:val="left" w:pos="936"/>
        </w:tabs>
        <w:spacing w:after="0" w:line="240" w:lineRule="auto"/>
        <w:jc w:val="both"/>
        <w:rPr>
          <w:rFonts w:ascii="PT Astra Serif" w:hAnsi="PT Astra Serif"/>
          <w:b/>
          <w:sz w:val="26"/>
          <w:szCs w:val="26"/>
        </w:rPr>
      </w:pPr>
      <w:r w:rsidRPr="00E6470D">
        <w:rPr>
          <w:rFonts w:ascii="PT Astra Serif" w:hAnsi="PT Astra Serif" w:cs="Arial"/>
          <w:b/>
          <w:bCs/>
          <w:sz w:val="24"/>
        </w:rPr>
        <w:t xml:space="preserve">   (дата подписания)</w:t>
      </w:r>
      <w:r w:rsidRPr="00E6470D">
        <w:rPr>
          <w:rFonts w:ascii="PT Astra Serif" w:hAnsi="PT Astra Serif" w:cs="Arial"/>
          <w:b/>
          <w:sz w:val="24"/>
        </w:rPr>
        <w:t xml:space="preserve">         </w:t>
      </w:r>
    </w:p>
    <w:p w:rsidR="00C0718A" w:rsidRPr="00A05B87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A05B87">
        <w:rPr>
          <w:rFonts w:ascii="PT Astra Serif" w:hAnsi="PT Astra Serif" w:cs="Times New Roman"/>
          <w:b/>
          <w:sz w:val="26"/>
          <w:szCs w:val="26"/>
        </w:rPr>
        <w:lastRenderedPageBreak/>
        <w:t xml:space="preserve">Приложение </w:t>
      </w:r>
    </w:p>
    <w:p w:rsidR="00C0718A" w:rsidRPr="00A05B87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A05B87">
        <w:rPr>
          <w:rFonts w:ascii="PT Astra Serif" w:hAnsi="PT Astra Serif" w:cs="Times New Roman"/>
          <w:b/>
          <w:sz w:val="26"/>
          <w:szCs w:val="26"/>
        </w:rPr>
        <w:t>к решению Думы города Югорска</w:t>
      </w:r>
    </w:p>
    <w:p w:rsidR="00C0718A" w:rsidRPr="00A05B87" w:rsidRDefault="00C0718A" w:rsidP="00AF530D">
      <w:pPr>
        <w:spacing w:after="0" w:line="240" w:lineRule="auto"/>
        <w:jc w:val="right"/>
        <w:rPr>
          <w:rFonts w:ascii="PT Astra Serif" w:hAnsi="PT Astra Serif" w:cs="Times New Roman"/>
          <w:b/>
          <w:sz w:val="26"/>
          <w:szCs w:val="26"/>
        </w:rPr>
      </w:pPr>
      <w:r w:rsidRPr="00A05B87">
        <w:rPr>
          <w:rFonts w:ascii="PT Astra Serif" w:hAnsi="PT Astra Serif" w:cs="Times New Roman"/>
          <w:b/>
          <w:sz w:val="26"/>
          <w:szCs w:val="26"/>
        </w:rPr>
        <w:t>от</w:t>
      </w:r>
      <w:r w:rsidR="00A05B87">
        <w:rPr>
          <w:rFonts w:ascii="PT Astra Serif" w:hAnsi="PT Astra Serif" w:cs="Times New Roman"/>
          <w:b/>
          <w:sz w:val="26"/>
          <w:szCs w:val="26"/>
        </w:rPr>
        <w:t xml:space="preserve"> 27 августа 2024 года № 67</w:t>
      </w:r>
    </w:p>
    <w:p w:rsidR="00701F3A" w:rsidRPr="00A05B87" w:rsidRDefault="00701F3A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AF530D" w:rsidRPr="00A05B87" w:rsidRDefault="00AF530D" w:rsidP="00AF530D">
      <w:pPr>
        <w:spacing w:after="0" w:line="240" w:lineRule="auto"/>
        <w:jc w:val="right"/>
        <w:rPr>
          <w:rFonts w:ascii="PT Astra Serif" w:hAnsi="PT Astra Serif" w:cs="Times New Roman"/>
          <w:sz w:val="26"/>
          <w:szCs w:val="26"/>
        </w:rPr>
      </w:pPr>
    </w:p>
    <w:p w:rsidR="00B90B72" w:rsidRPr="00A05B87" w:rsidRDefault="00B90B72" w:rsidP="009B139F">
      <w:pPr>
        <w:tabs>
          <w:tab w:val="left" w:pos="709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b/>
          <w:bCs/>
          <w:sz w:val="26"/>
          <w:szCs w:val="26"/>
          <w:lang w:eastAsia="ar-SA"/>
        </w:rPr>
        <w:t>ИНФОРМАЦИЯ</w:t>
      </w:r>
    </w:p>
    <w:p w:rsidR="009B139F" w:rsidRPr="00A05B87" w:rsidRDefault="009B139F" w:rsidP="009B139F">
      <w:pPr>
        <w:tabs>
          <w:tab w:val="left" w:pos="432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</w:pPr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о деятельности </w:t>
      </w:r>
      <w:r w:rsidR="00040436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м</w:t>
      </w:r>
      <w:r w:rsidR="00436531"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униципального автономного учреждения</w:t>
      </w:r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 xml:space="preserve"> «Югорский </w:t>
      </w:r>
      <w:proofErr w:type="spellStart"/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медиацентр</w:t>
      </w:r>
      <w:proofErr w:type="spellEnd"/>
      <w:r w:rsidRPr="00A05B87">
        <w:rPr>
          <w:rFonts w:ascii="PT Astra Serif" w:eastAsia="Times New Roman" w:hAnsi="PT Astra Serif" w:cs="Times New Roman"/>
          <w:b/>
          <w:sz w:val="26"/>
          <w:szCs w:val="26"/>
          <w:lang w:eastAsia="ar-SA"/>
        </w:rPr>
        <w:t>». Итоги работы за 1 полугодие 2024 года</w:t>
      </w:r>
    </w:p>
    <w:p w:rsidR="00B90B72" w:rsidRPr="00A05B87" w:rsidRDefault="00B90B72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9B139F" w:rsidRPr="00A05B87" w:rsidRDefault="00436531" w:rsidP="009B139F">
      <w:pPr>
        <w:pStyle w:val="af2"/>
        <w:ind w:firstLine="708"/>
        <w:rPr>
          <w:rFonts w:ascii="PT Astra Serif" w:hAnsi="PT Astra Serif"/>
          <w:sz w:val="26"/>
          <w:szCs w:val="26"/>
        </w:rPr>
      </w:pPr>
      <w:r w:rsidRPr="00A05B87">
        <w:rPr>
          <w:rFonts w:ascii="PT Astra Serif" w:hAnsi="PT Astra Serif"/>
          <w:sz w:val="26"/>
          <w:szCs w:val="26"/>
        </w:rPr>
        <w:t xml:space="preserve">В 2024 году </w:t>
      </w:r>
      <w:r w:rsidR="009B139F" w:rsidRPr="00A05B87">
        <w:rPr>
          <w:rFonts w:ascii="PT Astra Serif" w:hAnsi="PT Astra Serif"/>
          <w:sz w:val="26"/>
          <w:szCs w:val="26"/>
        </w:rPr>
        <w:t xml:space="preserve">в соответствии с постановлением администрации города Югорска от 27.11.2023 № 1680-п «О создании муниципального автономного учреждения «Югорский </w:t>
      </w:r>
      <w:proofErr w:type="spellStart"/>
      <w:r w:rsidR="009B139F" w:rsidRPr="00A05B87">
        <w:rPr>
          <w:rFonts w:ascii="PT Astra Serif" w:hAnsi="PT Astra Serif"/>
          <w:sz w:val="26"/>
          <w:szCs w:val="26"/>
        </w:rPr>
        <w:t>медиацентр</w:t>
      </w:r>
      <w:proofErr w:type="spellEnd"/>
      <w:r w:rsidR="009B139F" w:rsidRPr="00A05B87">
        <w:rPr>
          <w:rFonts w:ascii="PT Astra Serif" w:hAnsi="PT Astra Serif"/>
          <w:sz w:val="26"/>
          <w:szCs w:val="26"/>
        </w:rPr>
        <w:t xml:space="preserve">» </w:t>
      </w:r>
      <w:r w:rsidR="00040436" w:rsidRPr="00A05B87">
        <w:rPr>
          <w:rFonts w:ascii="PT Astra Serif" w:hAnsi="PT Astra Serif"/>
          <w:sz w:val="26"/>
          <w:szCs w:val="26"/>
        </w:rPr>
        <w:t>м</w:t>
      </w:r>
      <w:r w:rsidRPr="00A05B87">
        <w:rPr>
          <w:rFonts w:ascii="PT Astra Serif" w:hAnsi="PT Astra Serif"/>
          <w:sz w:val="26"/>
          <w:szCs w:val="26"/>
        </w:rPr>
        <w:t xml:space="preserve">униципальное бюджетное учреждение «Югорский </w:t>
      </w:r>
      <w:proofErr w:type="spellStart"/>
      <w:r w:rsidRPr="00A05B87">
        <w:rPr>
          <w:rFonts w:ascii="PT Astra Serif" w:hAnsi="PT Astra Serif"/>
          <w:sz w:val="26"/>
          <w:szCs w:val="26"/>
        </w:rPr>
        <w:t>медиацентр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» переименовано в муниципальное автономное учреждение «Югорский </w:t>
      </w:r>
      <w:proofErr w:type="spellStart"/>
      <w:r w:rsidRPr="00A05B87">
        <w:rPr>
          <w:rFonts w:ascii="PT Astra Serif" w:hAnsi="PT Astra Serif"/>
          <w:sz w:val="26"/>
          <w:szCs w:val="26"/>
        </w:rPr>
        <w:t>медиацентр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».  </w:t>
      </w:r>
    </w:p>
    <w:p w:rsidR="009B139F" w:rsidRPr="00A05B87" w:rsidRDefault="009B139F" w:rsidP="009B139F">
      <w:pPr>
        <w:spacing w:after="0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Учредителем </w:t>
      </w:r>
      <w:r w:rsidR="00040436" w:rsidRPr="00A05B87">
        <w:rPr>
          <w:rFonts w:ascii="PT Astra Serif" w:hAnsi="PT Astra Serif"/>
          <w:sz w:val="26"/>
          <w:szCs w:val="26"/>
        </w:rPr>
        <w:t>м</w:t>
      </w:r>
      <w:r w:rsidR="00436531" w:rsidRPr="00A05B87">
        <w:rPr>
          <w:rFonts w:ascii="PT Astra Serif" w:hAnsi="PT Astra Serif"/>
          <w:sz w:val="26"/>
          <w:szCs w:val="26"/>
        </w:rPr>
        <w:t xml:space="preserve">униципального автономного учреждения «Югорский </w:t>
      </w:r>
      <w:proofErr w:type="spellStart"/>
      <w:r w:rsidR="00436531" w:rsidRPr="00A05B87">
        <w:rPr>
          <w:rFonts w:ascii="PT Astra Serif" w:hAnsi="PT Astra Serif"/>
          <w:sz w:val="26"/>
          <w:szCs w:val="26"/>
        </w:rPr>
        <w:t>медиацентр</w:t>
      </w:r>
      <w:proofErr w:type="spellEnd"/>
      <w:r w:rsidR="00436531" w:rsidRPr="00A05B87">
        <w:rPr>
          <w:rFonts w:ascii="PT Astra Serif" w:hAnsi="PT Astra Serif"/>
          <w:sz w:val="26"/>
          <w:szCs w:val="26"/>
        </w:rPr>
        <w:t xml:space="preserve">» (далее – Учреждение) </w:t>
      </w:r>
      <w:r w:rsidRPr="00A05B87">
        <w:rPr>
          <w:rFonts w:ascii="PT Astra Serif" w:hAnsi="PT Astra Serif" w:cs="Times New Roman"/>
          <w:sz w:val="26"/>
          <w:szCs w:val="26"/>
        </w:rPr>
        <w:t xml:space="preserve">является муниципальное образование городской округ Югорск. Функции и полномочия </w:t>
      </w:r>
      <w:r w:rsidR="00436531" w:rsidRPr="00A05B87">
        <w:rPr>
          <w:rFonts w:ascii="PT Astra Serif" w:hAnsi="PT Astra Serif" w:cs="Times New Roman"/>
          <w:sz w:val="26"/>
          <w:szCs w:val="26"/>
        </w:rPr>
        <w:t>у</w:t>
      </w:r>
      <w:r w:rsidRPr="00A05B87">
        <w:rPr>
          <w:rFonts w:ascii="PT Astra Serif" w:hAnsi="PT Astra Serif" w:cs="Times New Roman"/>
          <w:sz w:val="26"/>
          <w:szCs w:val="26"/>
        </w:rPr>
        <w:t>чредителя в отношении Учреждения осуществляются</w:t>
      </w:r>
      <w:r w:rsidRPr="00A05B87">
        <w:rPr>
          <w:rFonts w:ascii="PT Astra Serif" w:hAnsi="PT Astra Serif"/>
          <w:sz w:val="26"/>
          <w:szCs w:val="26"/>
        </w:rPr>
        <w:t xml:space="preserve"> </w:t>
      </w:r>
      <w:r w:rsidRPr="00A05B87">
        <w:rPr>
          <w:rFonts w:ascii="PT Astra Serif" w:hAnsi="PT Astra Serif" w:cs="Times New Roman"/>
          <w:sz w:val="26"/>
          <w:szCs w:val="26"/>
        </w:rPr>
        <w:t>администрацией города Югорска. Учреждение создано в целях:</w:t>
      </w:r>
    </w:p>
    <w:p w:rsidR="009B139F" w:rsidRPr="00A05B87" w:rsidRDefault="009B139F" w:rsidP="009B139F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>- опубликования муниципальных правовых актов, иной официальной информации органов местного самоуправления города Югорска;</w:t>
      </w:r>
    </w:p>
    <w:p w:rsidR="009B139F" w:rsidRPr="00A05B87" w:rsidRDefault="009B139F" w:rsidP="009B139F">
      <w:pPr>
        <w:spacing w:after="0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>- доведения до сведения жителей города Югорска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информации.</w:t>
      </w:r>
    </w:p>
    <w:p w:rsidR="009B139F" w:rsidRPr="00A05B87" w:rsidRDefault="009B139F" w:rsidP="009B139F">
      <w:pPr>
        <w:spacing w:after="0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>Основными видами деятельности Учреждения являются:</w:t>
      </w:r>
    </w:p>
    <w:p w:rsidR="009B139F" w:rsidRPr="00A05B87" w:rsidRDefault="009B139F" w:rsidP="009B139F">
      <w:pPr>
        <w:spacing w:after="0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1) Подготовка, выпуск и распространение официальных печатных изданий города Югорска – сборника «Муниципальные правовые акты города Югорска» и газеты «Югорский вестник». </w:t>
      </w:r>
    </w:p>
    <w:p w:rsidR="009B139F" w:rsidRPr="00A05B87" w:rsidRDefault="009B139F" w:rsidP="009B139F">
      <w:pPr>
        <w:spacing w:after="0"/>
        <w:ind w:firstLine="708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2) Производство и выпуск сетевого издания </w:t>
      </w:r>
      <w:proofErr w:type="spellStart"/>
      <w:r w:rsidRPr="00A05B87">
        <w:rPr>
          <w:rFonts w:ascii="PT Astra Serif" w:hAnsi="PT Astra Serif" w:cs="Times New Roman"/>
          <w:sz w:val="26"/>
          <w:szCs w:val="26"/>
          <w:lang w:val="en-US"/>
        </w:rPr>
        <w:t>ugorskinfo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Pr="00A05B87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 xml:space="preserve">. Данные услуги </w:t>
      </w:r>
      <w:r w:rsidRPr="00A05B87">
        <w:rPr>
          <w:rFonts w:ascii="PT Astra Serif" w:hAnsi="PT Astra Serif"/>
          <w:sz w:val="26"/>
          <w:szCs w:val="26"/>
        </w:rPr>
        <w:t>осуществляются в соответствии с муниципальным заданием по установленному нормативу.</w:t>
      </w:r>
    </w:p>
    <w:p w:rsidR="009B139F" w:rsidRPr="00A05B87" w:rsidRDefault="009B139F" w:rsidP="009B139F">
      <w:pPr>
        <w:pStyle w:val="af2"/>
        <w:ind w:firstLine="708"/>
        <w:rPr>
          <w:rFonts w:ascii="PT Astra Serif" w:hAnsi="PT Astra Serif"/>
          <w:sz w:val="26"/>
          <w:szCs w:val="26"/>
        </w:rPr>
      </w:pPr>
      <w:r w:rsidRPr="00A05B87">
        <w:rPr>
          <w:rFonts w:ascii="PT Astra Serif" w:hAnsi="PT Astra Serif"/>
          <w:sz w:val="26"/>
          <w:szCs w:val="26"/>
        </w:rPr>
        <w:t xml:space="preserve">3) К видам приносящей доход деятельности относятся такие как  издание журналов и периодических изданий, издание книг, создание фильмов, полиграфическая деятельность, деятельность в области радиовещания, деятельность сетевых изданий и т.д. Всего 25 видов деятельности, 59 видов услуг.  </w:t>
      </w:r>
    </w:p>
    <w:p w:rsidR="009B139F" w:rsidRPr="00A05B87" w:rsidRDefault="009B139F" w:rsidP="009B139F">
      <w:pPr>
        <w:pStyle w:val="af2"/>
        <w:ind w:firstLine="708"/>
        <w:rPr>
          <w:rFonts w:ascii="PT Astra Serif" w:hAnsi="PT Astra Serif"/>
          <w:sz w:val="26"/>
          <w:szCs w:val="26"/>
        </w:rPr>
      </w:pPr>
      <w:proofErr w:type="gramStart"/>
      <w:r w:rsidRPr="00A05B87">
        <w:rPr>
          <w:rFonts w:ascii="PT Astra Serif" w:hAnsi="PT Astra Serif"/>
          <w:sz w:val="26"/>
          <w:szCs w:val="26"/>
        </w:rPr>
        <w:t xml:space="preserve">В 2024 году на основании постановления администрации города Югорска от 03.06.2024 № 942-п добавлены 4 новых вида услуг: прокат готового </w:t>
      </w:r>
      <w:proofErr w:type="spellStart"/>
      <w:r w:rsidRPr="00A05B87">
        <w:rPr>
          <w:rFonts w:ascii="PT Astra Serif" w:hAnsi="PT Astra Serif"/>
          <w:sz w:val="26"/>
          <w:szCs w:val="26"/>
        </w:rPr>
        <w:t>аудиоролика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, изготовление и размещение рекламного </w:t>
      </w:r>
      <w:proofErr w:type="spellStart"/>
      <w:r w:rsidRPr="00A05B87">
        <w:rPr>
          <w:rFonts w:ascii="PT Astra Serif" w:hAnsi="PT Astra Serif"/>
          <w:sz w:val="26"/>
          <w:szCs w:val="26"/>
        </w:rPr>
        <w:t>аудиоролика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, подписка на электронную версию газеты «Югорский вестник» (кроме муниципальных учреждений), рассылка электронной версии сборника муниципальных правовых актов (кроме муниципальных учреждений). </w:t>
      </w:r>
      <w:proofErr w:type="gramEnd"/>
    </w:p>
    <w:p w:rsidR="009B139F" w:rsidRPr="00A05B87" w:rsidRDefault="004F12CB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>За отчетный период деятельност</w:t>
      </w:r>
      <w:r w:rsidR="00500784" w:rsidRPr="00A05B87">
        <w:rPr>
          <w:rFonts w:ascii="PT Astra Serif" w:hAnsi="PT Astra Serif" w:cs="Times New Roman"/>
          <w:sz w:val="26"/>
          <w:szCs w:val="26"/>
        </w:rPr>
        <w:t>ь</w:t>
      </w:r>
      <w:r w:rsidRPr="00A05B87">
        <w:rPr>
          <w:rFonts w:ascii="PT Astra Serif" w:hAnsi="PT Astra Serif" w:cs="Times New Roman"/>
          <w:sz w:val="26"/>
          <w:szCs w:val="26"/>
        </w:rPr>
        <w:t xml:space="preserve"> учреждения</w:t>
      </w:r>
      <w:r w:rsidR="00500784" w:rsidRPr="00A05B87">
        <w:rPr>
          <w:rFonts w:ascii="PT Astra Serif" w:hAnsi="PT Astra Serif" w:cs="Times New Roman"/>
          <w:sz w:val="26"/>
          <w:szCs w:val="26"/>
        </w:rPr>
        <w:t xml:space="preserve"> осуществлялась по следующим направлениям.</w:t>
      </w:r>
      <w:r w:rsidRPr="00A05B87">
        <w:rPr>
          <w:rFonts w:ascii="PT Astra Serif" w:hAnsi="PT Astra Serif" w:cs="Times New Roman"/>
          <w:sz w:val="26"/>
          <w:szCs w:val="26"/>
        </w:rPr>
        <w:t xml:space="preserve"> </w:t>
      </w:r>
    </w:p>
    <w:p w:rsidR="00500784" w:rsidRPr="00A05B87" w:rsidRDefault="00500784" w:rsidP="009B139F">
      <w:pPr>
        <w:pStyle w:val="a6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A05B87">
        <w:rPr>
          <w:rFonts w:ascii="PT Astra Serif" w:hAnsi="PT Astra Serif" w:cs="Times New Roman"/>
          <w:b/>
          <w:sz w:val="26"/>
          <w:szCs w:val="26"/>
        </w:rPr>
        <w:t xml:space="preserve">1. Мероприятия, проводимые в связи со сменой организационно-правовой формы учреждения. </w:t>
      </w:r>
    </w:p>
    <w:p w:rsidR="009B139F" w:rsidRPr="00A05B87" w:rsidRDefault="009B139F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22.12.2023 подготовлен и утвержден устав </w:t>
      </w:r>
      <w:r w:rsidR="00152993" w:rsidRPr="00A05B87">
        <w:rPr>
          <w:rFonts w:ascii="PT Astra Serif" w:hAnsi="PT Astra Serif"/>
          <w:sz w:val="26"/>
          <w:szCs w:val="26"/>
        </w:rPr>
        <w:t>Учреждения</w:t>
      </w:r>
      <w:r w:rsidR="00152993" w:rsidRPr="00A05B8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в новой редакции. </w:t>
      </w:r>
    </w:p>
    <w:p w:rsidR="009B139F" w:rsidRPr="00A05B87" w:rsidRDefault="009B139F" w:rsidP="009B139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25.12.2023 Учредителем утвержден состав наблюдательного совета. В него вошли: </w:t>
      </w:r>
    </w:p>
    <w:p w:rsidR="009B139F" w:rsidRPr="00A05B87" w:rsidRDefault="009B139F" w:rsidP="009B139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lastRenderedPageBreak/>
        <w:t xml:space="preserve">- представитель учредителя – </w:t>
      </w:r>
      <w:r w:rsidRPr="00A05B87">
        <w:rPr>
          <w:rFonts w:ascii="PT Astra Serif" w:eastAsia="Arial Unicode MS" w:hAnsi="PT Astra Serif" w:cs="Arial Unicode MS"/>
          <w:color w:val="000000"/>
          <w:sz w:val="26"/>
          <w:szCs w:val="26"/>
        </w:rPr>
        <w:t>начальник</w:t>
      </w:r>
      <w:r w:rsidRPr="00A05B87">
        <w:rPr>
          <w:rFonts w:ascii="PT Astra Serif" w:eastAsia="Arial Unicode MS" w:hAnsi="PT Astra Serif" w:cs="Arial Unicode MS"/>
          <w:color w:val="000000"/>
          <w:sz w:val="26"/>
          <w:szCs w:val="26"/>
          <w:lang w:val="ru"/>
        </w:rPr>
        <w:t xml:space="preserve"> Управления внутренней политики и массовых коммуникаций администрации города Югорска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Кира Михайловна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</w:rPr>
        <w:t>Манахова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; </w:t>
      </w:r>
    </w:p>
    <w:p w:rsidR="009B139F" w:rsidRPr="00A05B87" w:rsidRDefault="009B139F" w:rsidP="009B139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- представитель департамента муниципальной собственности и градостроительства администрации города Югорска – ведущий специалист отдела по управлению муниципальным имуществом Департамента муниципальной собственности и градостроительства администрации города Югорска Анна Игоревна Шакирова; </w:t>
      </w:r>
    </w:p>
    <w:p w:rsidR="009B139F" w:rsidRPr="00A05B87" w:rsidRDefault="009B139F" w:rsidP="009B139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>- представители общественности: директор автономной некоммерческой организации по оказанию социальной помощи гражданам, имеющим зависимости «Грани» Игорь Викторович Линкер</w:t>
      </w:r>
      <w:r w:rsidR="00500784" w:rsidRPr="00A05B87">
        <w:rPr>
          <w:rFonts w:ascii="PT Astra Serif" w:eastAsia="Times New Roman" w:hAnsi="PT Astra Serif" w:cs="Times New Roman"/>
          <w:sz w:val="26"/>
          <w:szCs w:val="26"/>
        </w:rPr>
        <w:t>;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</w:p>
    <w:p w:rsidR="009B139F" w:rsidRPr="00A05B87" w:rsidRDefault="009B139F" w:rsidP="009B139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>- режиссер студии телевидения и радиовещания управления связ</w:t>
      </w:r>
      <w:proofErr w:type="gramStart"/>
      <w:r w:rsidRPr="00A05B87">
        <w:rPr>
          <w:rFonts w:ascii="PT Astra Serif" w:eastAsia="Times New Roman" w:hAnsi="PT Astra Serif" w:cs="Times New Roman"/>
          <w:sz w:val="26"/>
          <w:szCs w:val="26"/>
        </w:rPr>
        <w:t>и ООО</w:t>
      </w:r>
      <w:proofErr w:type="gram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«Газпром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</w:rPr>
        <w:t>трансгаз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Югорск» Татьяна Андреевна Рейтер; </w:t>
      </w:r>
    </w:p>
    <w:p w:rsidR="009B139F" w:rsidRPr="00A05B87" w:rsidRDefault="009B139F" w:rsidP="009B139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PT Astra Serif" w:hAnsi="PT Astra Serif"/>
          <w:kern w:val="3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- представители муниципального автономного учреждения «Югорский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</w:rPr>
        <w:t>медиацентр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»: начальник отдела Екатерина Валерьевна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</w:rPr>
        <w:t>Шамшурина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,  редактор-дизайнер Степан Владимирович Куркин.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25.12.2023 в </w:t>
      </w:r>
      <w:r w:rsidR="00500784" w:rsidRPr="00A05B87">
        <w:rPr>
          <w:rFonts w:ascii="PT Astra Serif" w:eastAsia="Times New Roman" w:hAnsi="PT Astra Serif" w:cs="Times New Roman"/>
          <w:sz w:val="26"/>
          <w:szCs w:val="26"/>
        </w:rPr>
        <w:t>Межрайонную</w:t>
      </w:r>
      <w:r w:rsidR="00500784" w:rsidRPr="00A05B87">
        <w:rPr>
          <w:rFonts w:ascii="PT Astra Serif" w:hAnsi="PT Astra Serif" w:cs="Arial"/>
          <w:sz w:val="26"/>
          <w:szCs w:val="26"/>
          <w:shd w:val="clear" w:color="auto" w:fill="FFFFFF"/>
        </w:rPr>
        <w:t> </w:t>
      </w:r>
      <w:r w:rsidR="00500784" w:rsidRPr="00A05B87">
        <w:rPr>
          <w:rFonts w:ascii="PT Astra Serif" w:hAnsi="PT Astra Serif" w:cs="Arial"/>
          <w:bCs/>
          <w:sz w:val="26"/>
          <w:szCs w:val="26"/>
          <w:shd w:val="clear" w:color="auto" w:fill="FFFFFF"/>
        </w:rPr>
        <w:t>инспекцию</w:t>
      </w:r>
      <w:r w:rsidR="00500784" w:rsidRPr="00A05B87">
        <w:rPr>
          <w:rFonts w:ascii="PT Astra Serif" w:hAnsi="PT Astra Serif" w:cs="Arial"/>
          <w:sz w:val="26"/>
          <w:szCs w:val="26"/>
          <w:shd w:val="clear" w:color="auto" w:fill="FFFFFF"/>
        </w:rPr>
        <w:t> федеральной налоговой службы</w:t>
      </w:r>
      <w:r w:rsidR="00500784" w:rsidRPr="00A05B8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>№ 2 по Х</w:t>
      </w:r>
      <w:r w:rsidR="00500784" w:rsidRPr="00A05B87">
        <w:rPr>
          <w:rFonts w:ascii="PT Astra Serif" w:eastAsia="Times New Roman" w:hAnsi="PT Astra Serif" w:cs="Times New Roman"/>
          <w:sz w:val="26"/>
          <w:szCs w:val="26"/>
        </w:rPr>
        <w:t>анты-Мансийскому автономному округу – Югре (далее –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500784" w:rsidRPr="00A05B87">
        <w:rPr>
          <w:rFonts w:ascii="PT Astra Serif" w:eastAsia="Times New Roman" w:hAnsi="PT Astra Serif" w:cs="Times New Roman"/>
          <w:sz w:val="26"/>
          <w:szCs w:val="26"/>
        </w:rPr>
        <w:t xml:space="preserve">МИФНС </w:t>
      </w:r>
      <w:r w:rsidR="00500784" w:rsidRPr="00A05B87">
        <w:rPr>
          <w:rFonts w:ascii="PT Astra Serif" w:eastAsia="Times New Roman" w:hAnsi="PT Astra Serif" w:cs="Times New Roman"/>
          <w:sz w:val="26"/>
          <w:szCs w:val="26"/>
        </w:rPr>
        <w:br/>
        <w:t xml:space="preserve">№ 2 по ХМАО – Югре) 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направлен пакет документов для государственной регистрации изменений, внесенных в Устав </w:t>
      </w:r>
      <w:r w:rsidR="00152993" w:rsidRPr="00A05B87">
        <w:rPr>
          <w:rFonts w:ascii="PT Astra Serif" w:hAnsi="PT Astra Serif"/>
          <w:sz w:val="26"/>
          <w:szCs w:val="26"/>
        </w:rPr>
        <w:t>Учреждения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. </w:t>
      </w:r>
    </w:p>
    <w:p w:rsidR="009B139F" w:rsidRPr="00A05B87" w:rsidRDefault="009B139F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18.01.2024 утверждено муниципальное задание </w:t>
      </w:r>
      <w:r w:rsidR="00152993" w:rsidRPr="00A05B87">
        <w:rPr>
          <w:rFonts w:ascii="PT Astra Serif" w:hAnsi="PT Astra Serif"/>
          <w:sz w:val="26"/>
          <w:szCs w:val="26"/>
        </w:rPr>
        <w:t>Учреждения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на 2024 год. </w:t>
      </w:r>
    </w:p>
    <w:p w:rsidR="009B139F" w:rsidRPr="00A05B87" w:rsidRDefault="009B139F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24.01.2024 утвержден план финансово-хозяйственной деятельности </w:t>
      </w:r>
      <w:r w:rsidR="00152993" w:rsidRPr="00A05B87">
        <w:rPr>
          <w:rFonts w:ascii="PT Astra Serif" w:hAnsi="PT Astra Serif"/>
          <w:sz w:val="26"/>
          <w:szCs w:val="26"/>
        </w:rPr>
        <w:t xml:space="preserve">Учреждения 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>с учетом объемных показателей (муниципального задания).</w:t>
      </w:r>
    </w:p>
    <w:p w:rsidR="009B139F" w:rsidRPr="00A05B87" w:rsidRDefault="009B139F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01.03.2024 утверждены значения нормативных затрат на оказание муниципальных услуг, нормативных затрат, связанных с выполнением работ в соответствии с постановлением администрации города Югорска от 15.12.2015 № 3612 «О порядке формирования муниципального задания на оказание муниципальных услуг (выполнение работ) в отношении муниципальных учреждений города Югорска и финансового обеспечения выполнения муниципального задания». </w:t>
      </w:r>
    </w:p>
    <w:p w:rsidR="009B139F" w:rsidRPr="00A05B87" w:rsidRDefault="009B139F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В течение 5-ти рабочих дней после регистрации Устава в МИФНС № 2 по ХМАО – Югре информация об изменении типа учреждения размещена на интернет-сайтах: </w:t>
      </w:r>
      <w:hyperlink r:id="rId10" w:history="1">
        <w:r w:rsidRPr="00A05B87">
          <w:rPr>
            <w:rFonts w:ascii="PT Astra Serif" w:hAnsi="PT Astra Serif"/>
            <w:kern w:val="3"/>
            <w:sz w:val="26"/>
            <w:szCs w:val="26"/>
          </w:rPr>
          <w:t>bus.gov.ru</w:t>
        </w:r>
      </w:hyperlink>
      <w:r w:rsidRPr="00A05B87">
        <w:rPr>
          <w:rFonts w:ascii="PT Astra Serif" w:hAnsi="PT Astra Serif"/>
          <w:kern w:val="3"/>
          <w:sz w:val="26"/>
          <w:szCs w:val="26"/>
        </w:rPr>
        <w:t xml:space="preserve"> и официальном сайте учреждения, также </w:t>
      </w:r>
      <w:r w:rsidRPr="00A05B87">
        <w:rPr>
          <w:rFonts w:ascii="PT Astra Serif" w:eastAsia="Times New Roman" w:hAnsi="PT Astra Serif" w:cs="Times New Roman"/>
          <w:color w:val="000000"/>
          <w:sz w:val="26"/>
          <w:szCs w:val="26"/>
        </w:rPr>
        <w:t>сведения об изменении типа учреждения</w:t>
      </w:r>
      <w:r w:rsidRPr="00A05B87">
        <w:rPr>
          <w:rFonts w:ascii="PT Astra Serif" w:eastAsia="Times New Roman" w:hAnsi="PT Astra Serif" w:cs="Times New Roman"/>
          <w:color w:val="000000"/>
          <w:sz w:val="26"/>
          <w:szCs w:val="26"/>
          <w:lang w:val="ru"/>
        </w:rPr>
        <w:t xml:space="preserve"> </w:t>
      </w:r>
      <w:r w:rsidRPr="00A05B87">
        <w:rPr>
          <w:rFonts w:ascii="PT Astra Serif" w:eastAsia="Times New Roman" w:hAnsi="PT Astra Serif" w:cs="Times New Roman"/>
          <w:color w:val="000000"/>
          <w:sz w:val="26"/>
          <w:szCs w:val="26"/>
        </w:rPr>
        <w:t>зарегистрированы</w:t>
      </w:r>
      <w:r w:rsidRPr="00A05B87">
        <w:rPr>
          <w:rFonts w:ascii="PT Astra Serif" w:eastAsia="Times New Roman" w:hAnsi="PT Astra Serif" w:cs="Times New Roman"/>
          <w:color w:val="000000"/>
          <w:sz w:val="26"/>
          <w:szCs w:val="26"/>
          <w:lang w:val="ru"/>
        </w:rPr>
        <w:t xml:space="preserve"> в единой информационной системе в сфере закупок. </w:t>
      </w:r>
    </w:p>
    <w:p w:rsidR="009B139F" w:rsidRPr="00A05B87" w:rsidRDefault="009B139F" w:rsidP="009B139F">
      <w:pPr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ab/>
        <w:t xml:space="preserve">В течение 10-ти рабочих дней с момента регистрации Устава в МИФНС № 2 по ХМАО – Югре об изменении типа учреждения письменно уведомлены контрагенты; подготовлены и поданы документы в Департамент финансов администрации города Югорска для закрытия лицевых счетов МБУ «Югорский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</w:rPr>
        <w:t>медиацентр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» и открытия лицевых счетов </w:t>
      </w:r>
      <w:r w:rsidR="00152993" w:rsidRPr="00A05B87">
        <w:rPr>
          <w:rFonts w:ascii="PT Astra Serif" w:hAnsi="PT Astra Serif"/>
          <w:sz w:val="26"/>
          <w:szCs w:val="26"/>
        </w:rPr>
        <w:t>Учреждения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; </w:t>
      </w:r>
      <w:r w:rsidRPr="00A05B87">
        <w:rPr>
          <w:rFonts w:ascii="PT Astra Serif" w:hAnsi="PT Astra Serif"/>
          <w:kern w:val="3"/>
          <w:sz w:val="26"/>
          <w:szCs w:val="26"/>
        </w:rPr>
        <w:t xml:space="preserve">подготовлены и поданы сведения </w:t>
      </w:r>
      <w:proofErr w:type="gramStart"/>
      <w:r w:rsidRPr="00A05B87">
        <w:rPr>
          <w:rFonts w:ascii="PT Astra Serif" w:hAnsi="PT Astra Serif"/>
          <w:kern w:val="3"/>
          <w:sz w:val="26"/>
          <w:szCs w:val="26"/>
        </w:rPr>
        <w:t>о</w:t>
      </w:r>
      <w:proofErr w:type="gramEnd"/>
      <w:r w:rsidRPr="00A05B87">
        <w:rPr>
          <w:rFonts w:ascii="PT Astra Serif" w:hAnsi="PT Astra Serif"/>
          <w:kern w:val="3"/>
          <w:sz w:val="26"/>
          <w:szCs w:val="26"/>
        </w:rPr>
        <w:t xml:space="preserve"> </w:t>
      </w:r>
      <w:r w:rsidR="00152993" w:rsidRPr="00A05B87">
        <w:rPr>
          <w:rFonts w:ascii="PT Astra Serif" w:hAnsi="PT Astra Serif"/>
          <w:sz w:val="26"/>
          <w:szCs w:val="26"/>
        </w:rPr>
        <w:t>Учреждении</w:t>
      </w:r>
      <w:r w:rsidRPr="00A05B87">
        <w:rPr>
          <w:rFonts w:ascii="PT Astra Serif" w:hAnsi="PT Astra Serif"/>
          <w:kern w:val="3"/>
          <w:sz w:val="26"/>
          <w:szCs w:val="26"/>
        </w:rPr>
        <w:t xml:space="preserve"> в орган Федерального казначейства для изготовления сертификата ключа подписи электронной цифровой подписи; 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работникам МБУ «Югорский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</w:rPr>
        <w:t>медиацентр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» направлены уведомления об изменении типа учреждения с предложением продолжить работу в </w:t>
      </w:r>
      <w:r w:rsidR="00152993" w:rsidRPr="00A05B87">
        <w:rPr>
          <w:rFonts w:ascii="PT Astra Serif" w:hAnsi="PT Astra Serif"/>
          <w:sz w:val="26"/>
          <w:szCs w:val="26"/>
        </w:rPr>
        <w:t>Учреждении</w:t>
      </w: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и возможностью воспользоваться правом отказаться от предложения работы в измененных условиях труда.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В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</w:rPr>
        <w:t>Роскомнадзор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 направлены заявления на переоформление свидетельств о государственной регистрации средств массовой информации.    13.02.2024 получено свидетельство о перерегистрации на сетевое издание 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  <w:lang w:val="en-US"/>
        </w:rPr>
        <w:t>ugorskinfo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>.</w:t>
      </w:r>
      <w:proofErr w:type="spellStart"/>
      <w:r w:rsidRPr="00A05B87">
        <w:rPr>
          <w:rFonts w:ascii="PT Astra Serif" w:eastAsia="Times New Roman" w:hAnsi="PT Astra Serif" w:cs="Times New Roman"/>
          <w:sz w:val="26"/>
          <w:szCs w:val="26"/>
          <w:lang w:val="en-US"/>
        </w:rPr>
        <w:t>ru</w:t>
      </w:r>
      <w:proofErr w:type="spellEnd"/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, 21.02.2024 – на газету «Югорский Вестник». </w:t>
      </w:r>
    </w:p>
    <w:p w:rsidR="009B139F" w:rsidRPr="00A05B87" w:rsidRDefault="009B139F" w:rsidP="009B139F">
      <w:pPr>
        <w:suppressAutoHyphens/>
        <w:overflowPunct w:val="0"/>
        <w:autoSpaceDE w:val="0"/>
        <w:autoSpaceDN w:val="0"/>
        <w:spacing w:after="0" w:line="240" w:lineRule="auto"/>
        <w:ind w:firstLine="708"/>
        <w:jc w:val="both"/>
        <w:textAlignment w:val="baseline"/>
        <w:rPr>
          <w:rFonts w:ascii="PT Astra Serif" w:hAnsi="PT Astra Serif"/>
          <w:kern w:val="3"/>
          <w:sz w:val="26"/>
          <w:szCs w:val="26"/>
          <w:lang w:val="ru"/>
        </w:rPr>
      </w:pPr>
      <w:r w:rsidRPr="00A05B87">
        <w:rPr>
          <w:rFonts w:ascii="PT Astra Serif" w:eastAsia="Times New Roman" w:hAnsi="PT Astra Serif" w:cs="Times New Roman"/>
          <w:sz w:val="26"/>
          <w:szCs w:val="26"/>
        </w:rPr>
        <w:t xml:space="preserve">13.02.2024. получено свидетельство о внесении изменений в Единый государственный реестр недвижимости.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9B139F" w:rsidRPr="00A05B87" w:rsidRDefault="00500784" w:rsidP="009B139F">
      <w:pPr>
        <w:pStyle w:val="a6"/>
        <w:ind w:firstLine="708"/>
        <w:jc w:val="both"/>
        <w:rPr>
          <w:rFonts w:ascii="PT Astra Serif" w:eastAsia="Times New Roman" w:hAnsi="PT Astra Serif" w:cs="Times New Roman"/>
          <w:b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b/>
          <w:sz w:val="26"/>
          <w:szCs w:val="26"/>
        </w:rPr>
        <w:t xml:space="preserve">2. </w:t>
      </w:r>
      <w:r w:rsidR="009B139F" w:rsidRPr="00A05B87">
        <w:rPr>
          <w:rFonts w:ascii="PT Astra Serif" w:eastAsia="Times New Roman" w:hAnsi="PT Astra Serif" w:cs="Times New Roman"/>
          <w:b/>
          <w:sz w:val="26"/>
          <w:szCs w:val="26"/>
        </w:rPr>
        <w:t>Кадровая политика</w:t>
      </w:r>
      <w:r w:rsidRPr="00A05B87">
        <w:rPr>
          <w:rFonts w:ascii="PT Astra Serif" w:eastAsia="Times New Roman" w:hAnsi="PT Astra Serif" w:cs="Times New Roman"/>
          <w:b/>
          <w:sz w:val="26"/>
          <w:szCs w:val="26"/>
        </w:rPr>
        <w:t>.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lastRenderedPageBreak/>
        <w:t xml:space="preserve">На 09.01.2024 в штатном расписании </w:t>
      </w:r>
      <w:r w:rsidR="00152993" w:rsidRPr="00A05B87">
        <w:rPr>
          <w:rFonts w:ascii="PT Astra Serif" w:hAnsi="PT Astra Serif"/>
          <w:sz w:val="26"/>
          <w:szCs w:val="26"/>
        </w:rPr>
        <w:t>Учреждения</w:t>
      </w:r>
      <w:r w:rsidR="00152993" w:rsidRPr="00A05B87">
        <w:rPr>
          <w:rFonts w:ascii="PT Astra Serif" w:hAnsi="PT Astra Serif" w:cs="Times New Roman"/>
          <w:sz w:val="26"/>
          <w:szCs w:val="26"/>
        </w:rPr>
        <w:t xml:space="preserve"> </w:t>
      </w:r>
      <w:r w:rsidRPr="00A05B87">
        <w:rPr>
          <w:rFonts w:ascii="PT Astra Serif" w:hAnsi="PT Astra Serif" w:cs="Times New Roman"/>
          <w:sz w:val="26"/>
          <w:szCs w:val="26"/>
        </w:rPr>
        <w:t xml:space="preserve">утверждено 19,5 штатных единиц.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i/>
          <w:sz w:val="26"/>
          <w:szCs w:val="26"/>
        </w:rPr>
        <w:t>Общехозяйственное подразделение:</w:t>
      </w:r>
      <w:r w:rsidRPr="00A05B87">
        <w:rPr>
          <w:rFonts w:ascii="PT Astra Serif" w:hAnsi="PT Astra Serif" w:cs="Times New Roman"/>
          <w:sz w:val="26"/>
          <w:szCs w:val="26"/>
        </w:rPr>
        <w:t xml:space="preserve"> директор-главный редактор (1 ставка), экономист по материально-техническому  снабжению (1 ставка), </w:t>
      </w:r>
      <w:proofErr w:type="spellStart"/>
      <w:r w:rsidRPr="00A05B87">
        <w:rPr>
          <w:rFonts w:ascii="PT Astra Serif" w:hAnsi="PT Astra Serif" w:cs="Times New Roman"/>
          <w:sz w:val="26"/>
          <w:szCs w:val="26"/>
        </w:rPr>
        <w:t>документовед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 xml:space="preserve"> (1 ставка), системный администратор (1 ставка), уборщик служебных помещений (0,5 ставки).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A05B87">
        <w:rPr>
          <w:rFonts w:ascii="PT Astra Serif" w:hAnsi="PT Astra Serif" w:cs="Times New Roman"/>
          <w:i/>
          <w:sz w:val="26"/>
          <w:szCs w:val="26"/>
        </w:rPr>
        <w:t>Подразделение «Сетевое издание»:</w:t>
      </w:r>
      <w:r w:rsidRPr="00A05B87">
        <w:rPr>
          <w:rFonts w:ascii="PT Astra Serif" w:hAnsi="PT Astra Serif" w:cs="Times New Roman"/>
          <w:sz w:val="26"/>
          <w:szCs w:val="26"/>
        </w:rPr>
        <w:t xml:space="preserve"> начальник отдела (1 ставка), </w:t>
      </w:r>
      <w:proofErr w:type="spellStart"/>
      <w:r w:rsidRPr="00A05B87">
        <w:rPr>
          <w:rFonts w:ascii="PT Astra Serif" w:hAnsi="PT Astra Serif" w:cs="Times New Roman"/>
          <w:sz w:val="26"/>
          <w:szCs w:val="26"/>
        </w:rPr>
        <w:t>видеооператор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 xml:space="preserve"> (2 ставки), контент-редактор (2 ставки), звукоинженер </w:t>
      </w:r>
      <w:r w:rsidRPr="00A05B87">
        <w:rPr>
          <w:rFonts w:ascii="PT Astra Serif" w:hAnsi="PT Astra Serif" w:cs="Times New Roman"/>
          <w:sz w:val="26"/>
          <w:szCs w:val="26"/>
        </w:rPr>
        <w:br/>
        <w:t xml:space="preserve">(1 ставка). </w:t>
      </w:r>
      <w:proofErr w:type="gramEnd"/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A05B87">
        <w:rPr>
          <w:rFonts w:ascii="PT Astra Serif" w:hAnsi="PT Astra Serif" w:cs="Times New Roman"/>
          <w:i/>
          <w:sz w:val="26"/>
          <w:szCs w:val="26"/>
        </w:rPr>
        <w:t>Подразделение «Специальные проекты»:</w:t>
      </w:r>
      <w:r w:rsidRPr="00A05B87">
        <w:rPr>
          <w:rFonts w:ascii="PT Astra Serif" w:hAnsi="PT Astra Serif" w:cs="Times New Roman"/>
          <w:sz w:val="26"/>
          <w:szCs w:val="26"/>
        </w:rPr>
        <w:t xml:space="preserve"> начальник отдела </w:t>
      </w:r>
      <w:r w:rsidRPr="00A05B87">
        <w:rPr>
          <w:rFonts w:ascii="PT Astra Serif" w:hAnsi="PT Astra Serif" w:cs="Times New Roman"/>
          <w:sz w:val="26"/>
          <w:szCs w:val="26"/>
        </w:rPr>
        <w:br/>
        <w:t xml:space="preserve">(1 ставка), режиссер монтажа (1 ставка), контент-редактор (1 ставка), фотокорреспондент (1 ставка). </w:t>
      </w:r>
      <w:proofErr w:type="gramEnd"/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i/>
          <w:sz w:val="26"/>
          <w:szCs w:val="26"/>
        </w:rPr>
        <w:t xml:space="preserve">Подразделение «Периодическая печать»: </w:t>
      </w:r>
      <w:r w:rsidRPr="00A05B87">
        <w:rPr>
          <w:rFonts w:ascii="PT Astra Serif" w:hAnsi="PT Astra Serif" w:cs="Times New Roman"/>
          <w:sz w:val="26"/>
          <w:szCs w:val="26"/>
        </w:rPr>
        <w:t xml:space="preserve">начальник отдела (1 ставка), редактор-дизайнер (2 ставки), редактор </w:t>
      </w:r>
      <w:r w:rsidRPr="00A05B87">
        <w:rPr>
          <w:rFonts w:ascii="PT Astra Serif" w:hAnsi="PT Astra Serif" w:cs="Times New Roman"/>
          <w:sz w:val="26"/>
          <w:szCs w:val="26"/>
        </w:rPr>
        <w:br/>
        <w:t xml:space="preserve">(1 ставка). 1 ставка корреспондента-диктора без подразделения занята работником, находящимся в отпуске по уходу за ребенком.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При смене типа учреждения с целью оптимизации штатной численности и перераспределения функциональных обязанностей из подразделения «Общехозяйственное» были исключены главный бухгалтер – одна штатная единица, экономист – одна штатная единица, заведующий хозяйством – 0,5 штатной единицы. Дополнительно включена штатная единица  – экономист по материально-техническому снабжению – одна штатная единица. Экономист по материально-техническому снабжению выполняет обязанности в рамках закупок товаров, работ, услуг отдельными видами юридических лиц по 223-ФЗ, занимается материально-техническим снабжением учреждения, ведением экономических расчетов, первичной бухгалтерской документацией.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>На 01.07.2024</w:t>
      </w:r>
      <w:r w:rsidR="00152993" w:rsidRPr="00A05B87">
        <w:rPr>
          <w:rFonts w:ascii="PT Astra Serif" w:hAnsi="PT Astra Serif" w:cs="Times New Roman"/>
          <w:sz w:val="26"/>
          <w:szCs w:val="26"/>
        </w:rPr>
        <w:t xml:space="preserve"> в штатном расписании </w:t>
      </w:r>
      <w:r w:rsidR="00152993" w:rsidRPr="00A05B87">
        <w:rPr>
          <w:rFonts w:ascii="PT Astra Serif" w:hAnsi="PT Astra Serif"/>
          <w:sz w:val="26"/>
          <w:szCs w:val="26"/>
        </w:rPr>
        <w:t>Учреждения</w:t>
      </w:r>
      <w:r w:rsidR="00152993" w:rsidRPr="00A05B87">
        <w:rPr>
          <w:rFonts w:ascii="PT Astra Serif" w:hAnsi="PT Astra Serif" w:cs="Times New Roman"/>
          <w:sz w:val="26"/>
          <w:szCs w:val="26"/>
        </w:rPr>
        <w:t xml:space="preserve"> </w:t>
      </w:r>
      <w:r w:rsidRPr="00A05B87">
        <w:rPr>
          <w:rFonts w:ascii="PT Astra Serif" w:hAnsi="PT Astra Serif" w:cs="Times New Roman"/>
          <w:sz w:val="26"/>
          <w:szCs w:val="26"/>
        </w:rPr>
        <w:t>утверждено 19,5 штатных единиц. В списочном составе 23 человека, фактически работает 19 человек (4 сотрудника находятся в отпуске по уходу за ребенком).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Вакантных ставок нет.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b/>
          <w:sz w:val="26"/>
          <w:szCs w:val="26"/>
          <w:u w:val="single"/>
        </w:rPr>
      </w:pPr>
    </w:p>
    <w:p w:rsidR="009B139F" w:rsidRPr="00A05B87" w:rsidRDefault="00500784" w:rsidP="009B139F">
      <w:pPr>
        <w:pStyle w:val="a6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A05B87">
        <w:rPr>
          <w:rFonts w:ascii="PT Astra Serif" w:hAnsi="PT Astra Serif" w:cs="Times New Roman"/>
          <w:b/>
          <w:sz w:val="26"/>
          <w:szCs w:val="26"/>
        </w:rPr>
        <w:t xml:space="preserve">3. </w:t>
      </w:r>
      <w:r w:rsidR="009B139F" w:rsidRPr="00A05B87">
        <w:rPr>
          <w:rFonts w:ascii="PT Astra Serif" w:hAnsi="PT Astra Serif" w:cs="Times New Roman"/>
          <w:b/>
          <w:sz w:val="26"/>
          <w:szCs w:val="26"/>
        </w:rPr>
        <w:t>Общехозяйственные расходы</w:t>
      </w:r>
      <w:r w:rsidRPr="00A05B87">
        <w:rPr>
          <w:rFonts w:ascii="PT Astra Serif" w:hAnsi="PT Astra Serif" w:cs="Times New Roman"/>
          <w:b/>
          <w:sz w:val="26"/>
          <w:szCs w:val="26"/>
        </w:rPr>
        <w:t>.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proofErr w:type="gramStart"/>
      <w:r w:rsidRPr="00A05B87">
        <w:rPr>
          <w:rFonts w:ascii="PT Astra Serif" w:hAnsi="PT Astra Serif" w:cs="Times New Roman"/>
          <w:sz w:val="26"/>
          <w:szCs w:val="26"/>
        </w:rPr>
        <w:t xml:space="preserve">На 2024 год утвержден план финансово-хозяйственной деятельности в размере 27 миллионов 892 тысячи рублей, из них доходы от оказания услуг в размере 837 тысяч рублей, субсидия на выполнение муниципального задания – 27 миллионов рублей, субсидия на иные цели – 55 тысяч рублей, из них </w:t>
      </w:r>
      <w:r w:rsidR="00500784" w:rsidRPr="00A05B87">
        <w:rPr>
          <w:rFonts w:ascii="PT Astra Serif" w:hAnsi="PT Astra Serif" w:cs="Times New Roman"/>
          <w:sz w:val="26"/>
          <w:szCs w:val="26"/>
        </w:rPr>
        <w:br/>
      </w:r>
      <w:r w:rsidRPr="00A05B87">
        <w:rPr>
          <w:rFonts w:ascii="PT Astra Serif" w:hAnsi="PT Astra Serif" w:cs="Times New Roman"/>
          <w:sz w:val="26"/>
          <w:szCs w:val="26"/>
        </w:rPr>
        <w:t xml:space="preserve">22 тысячи – </w:t>
      </w:r>
      <w:r w:rsidR="00500784" w:rsidRPr="00A05B87">
        <w:rPr>
          <w:rFonts w:ascii="PT Astra Serif" w:hAnsi="PT Astra Serif" w:cs="Times New Roman"/>
          <w:sz w:val="26"/>
          <w:szCs w:val="26"/>
        </w:rPr>
        <w:t>из</w:t>
      </w:r>
      <w:r w:rsidRPr="00A05B87">
        <w:rPr>
          <w:rFonts w:ascii="PT Astra Serif" w:hAnsi="PT Astra Serif" w:cs="Times New Roman"/>
          <w:sz w:val="26"/>
          <w:szCs w:val="26"/>
        </w:rPr>
        <w:t xml:space="preserve"> бюджет</w:t>
      </w:r>
      <w:r w:rsidR="00500784" w:rsidRPr="00A05B87">
        <w:rPr>
          <w:rFonts w:ascii="PT Astra Serif" w:hAnsi="PT Astra Serif" w:cs="Times New Roman"/>
          <w:sz w:val="26"/>
          <w:szCs w:val="26"/>
        </w:rPr>
        <w:t>а Ханты-Мансийского автономного округа – Югры</w:t>
      </w:r>
      <w:r w:rsidRPr="00A05B87">
        <w:rPr>
          <w:rFonts w:ascii="PT Astra Serif" w:hAnsi="PT Astra Serif" w:cs="Times New Roman"/>
          <w:sz w:val="26"/>
          <w:szCs w:val="26"/>
        </w:rPr>
        <w:t xml:space="preserve">, </w:t>
      </w:r>
      <w:r w:rsidR="00500784" w:rsidRPr="00A05B87">
        <w:rPr>
          <w:rFonts w:ascii="PT Astra Serif" w:hAnsi="PT Astra Serif" w:cs="Times New Roman"/>
          <w:sz w:val="26"/>
          <w:szCs w:val="26"/>
        </w:rPr>
        <w:br/>
      </w:r>
      <w:r w:rsidRPr="00A05B87">
        <w:rPr>
          <w:rFonts w:ascii="PT Astra Serif" w:hAnsi="PT Astra Serif" w:cs="Times New Roman"/>
          <w:sz w:val="26"/>
          <w:szCs w:val="26"/>
        </w:rPr>
        <w:t>33 тысячи – местный бюджет (субсидия в целях изготовления буклетов и</w:t>
      </w:r>
      <w:proofErr w:type="gramEnd"/>
      <w:r w:rsidRPr="00A05B87">
        <w:rPr>
          <w:rFonts w:ascii="PT Astra Serif" w:hAnsi="PT Astra Serif" w:cs="Times New Roman"/>
          <w:sz w:val="26"/>
          <w:szCs w:val="26"/>
        </w:rPr>
        <w:t xml:space="preserve"> социальных видеороликов, направленных на формирование гражданского единства, межнационального и межрелигиозного согласия и профилактику экстремизма).</w:t>
      </w:r>
    </w:p>
    <w:p w:rsidR="009B139F" w:rsidRPr="00A05B87" w:rsidRDefault="009B139F" w:rsidP="009B139F">
      <w:pPr>
        <w:pStyle w:val="a6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ab/>
        <w:t xml:space="preserve">22.02.2024 подписано соглашение о предоставлении из бюджета Ханты-Мансийского автономного округа – Югры гранта </w:t>
      </w:r>
      <w:r w:rsidR="00152993" w:rsidRPr="00A05B87">
        <w:rPr>
          <w:rFonts w:ascii="PT Astra Serif" w:hAnsi="PT Astra Serif"/>
          <w:sz w:val="26"/>
          <w:szCs w:val="26"/>
        </w:rPr>
        <w:t>Учреждению</w:t>
      </w:r>
      <w:r w:rsidRPr="00A05B87">
        <w:rPr>
          <w:rFonts w:ascii="PT Astra Serif" w:hAnsi="PT Astra Serif" w:cs="Times New Roman"/>
          <w:sz w:val="26"/>
          <w:szCs w:val="26"/>
        </w:rPr>
        <w:t xml:space="preserve"> на сумму 261 тысяча 583 рубля 23 копейки. </w:t>
      </w:r>
    </w:p>
    <w:p w:rsidR="009B139F" w:rsidRPr="00A05B87" w:rsidRDefault="009B139F" w:rsidP="009B139F">
      <w:pPr>
        <w:pStyle w:val="a6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ab/>
        <w:t xml:space="preserve">24.06.2024 уточнен план финансово-хозяйственной деятельности в размере 28 миллионов 369 тысяч 426 рублей 75 копеек, из них доходы от оказания услуг в размере 1 миллион 129 тысяч 367 рублей 76 копеек, субсидия на выполнение муниципального задания – 27 миллионов рублей, субсидия на иные цели – 240 тысяч 58 рублей 99 копеек. </w:t>
      </w:r>
    </w:p>
    <w:p w:rsidR="009B139F" w:rsidRPr="00A05B87" w:rsidRDefault="009B139F" w:rsidP="009B139F">
      <w:pPr>
        <w:pStyle w:val="a6"/>
        <w:jc w:val="both"/>
        <w:rPr>
          <w:rFonts w:ascii="PT Astra Serif" w:hAnsi="PT Astra Serif" w:cs="Times New Roman"/>
          <w:sz w:val="26"/>
          <w:szCs w:val="26"/>
        </w:rPr>
      </w:pP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b/>
          <w:sz w:val="26"/>
          <w:szCs w:val="26"/>
        </w:rPr>
      </w:pPr>
      <w:r w:rsidRPr="00A05B87">
        <w:rPr>
          <w:rFonts w:ascii="PT Astra Serif" w:hAnsi="PT Astra Serif"/>
          <w:sz w:val="26"/>
          <w:szCs w:val="26"/>
        </w:rPr>
        <w:t xml:space="preserve"> </w:t>
      </w:r>
      <w:r w:rsidR="00500784" w:rsidRPr="00A05B87">
        <w:rPr>
          <w:rFonts w:ascii="PT Astra Serif" w:hAnsi="PT Astra Serif" w:cs="Times New Roman"/>
          <w:b/>
          <w:sz w:val="26"/>
          <w:szCs w:val="26"/>
        </w:rPr>
        <w:t>4.</w:t>
      </w:r>
      <w:r w:rsidR="00500784" w:rsidRPr="00A05B87">
        <w:rPr>
          <w:rFonts w:ascii="PT Astra Serif" w:hAnsi="PT Astra Serif"/>
          <w:sz w:val="26"/>
          <w:szCs w:val="26"/>
        </w:rPr>
        <w:t xml:space="preserve"> </w:t>
      </w:r>
      <w:r w:rsidRPr="00A05B87">
        <w:rPr>
          <w:rFonts w:ascii="PT Astra Serif" w:hAnsi="PT Astra Serif" w:cs="Times New Roman"/>
          <w:b/>
          <w:sz w:val="26"/>
          <w:szCs w:val="26"/>
        </w:rPr>
        <w:t>Материально-техническое снабжение</w:t>
      </w:r>
      <w:r w:rsidR="00500784" w:rsidRPr="00A05B87">
        <w:rPr>
          <w:rFonts w:ascii="PT Astra Serif" w:hAnsi="PT Astra Serif" w:cs="Times New Roman"/>
          <w:b/>
          <w:sz w:val="26"/>
          <w:szCs w:val="26"/>
        </w:rPr>
        <w:t xml:space="preserve">. </w:t>
      </w:r>
    </w:p>
    <w:p w:rsidR="009B139F" w:rsidRPr="00A05B87" w:rsidRDefault="009B139F" w:rsidP="009B139F">
      <w:pPr>
        <w:pStyle w:val="a6"/>
        <w:jc w:val="both"/>
        <w:rPr>
          <w:rFonts w:ascii="PT Astra Serif" w:hAnsi="PT Astra Serif"/>
          <w:sz w:val="26"/>
          <w:szCs w:val="26"/>
        </w:rPr>
      </w:pPr>
      <w:r w:rsidRPr="00A05B87">
        <w:rPr>
          <w:rFonts w:ascii="PT Astra Serif" w:hAnsi="PT Astra Serif"/>
          <w:sz w:val="26"/>
          <w:szCs w:val="26"/>
        </w:rPr>
        <w:lastRenderedPageBreak/>
        <w:tab/>
        <w:t>С целью улучшения материально-технической базы учреждения в первом полугодии 2024 года закуплено оборудование на общую сумму 675 170 рублей.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 w:rsidRPr="00A05B87">
        <w:rPr>
          <w:rFonts w:ascii="PT Astra Serif" w:hAnsi="PT Astra Serif"/>
          <w:sz w:val="26"/>
          <w:szCs w:val="26"/>
        </w:rPr>
        <w:t xml:space="preserve">- МФУ </w:t>
      </w:r>
      <w:proofErr w:type="gramStart"/>
      <w:r w:rsidRPr="00A05B87">
        <w:rPr>
          <w:rFonts w:ascii="PT Astra Serif" w:hAnsi="PT Astra Serif"/>
          <w:sz w:val="26"/>
          <w:szCs w:val="26"/>
        </w:rPr>
        <w:t>лазерный</w:t>
      </w:r>
      <w:proofErr w:type="gramEnd"/>
      <w:r w:rsidRPr="00A05B8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5B87">
        <w:rPr>
          <w:rFonts w:ascii="PT Astra Serif" w:hAnsi="PT Astra Serif"/>
          <w:sz w:val="26"/>
          <w:szCs w:val="26"/>
        </w:rPr>
        <w:t>Pantum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M6607NW A4 </w:t>
      </w:r>
      <w:proofErr w:type="spellStart"/>
      <w:r w:rsidRPr="00A05B87">
        <w:rPr>
          <w:rFonts w:ascii="PT Astra Serif" w:hAnsi="PT Astra Serif"/>
          <w:sz w:val="26"/>
          <w:szCs w:val="26"/>
        </w:rPr>
        <w:t>Net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5B87">
        <w:rPr>
          <w:rFonts w:ascii="PT Astra Serif" w:hAnsi="PT Astra Serif"/>
          <w:sz w:val="26"/>
          <w:szCs w:val="26"/>
        </w:rPr>
        <w:t>WiFi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черный стоимостью 25 900,00 рублей;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r w:rsidRPr="00A05B87">
        <w:rPr>
          <w:rFonts w:ascii="PT Astra Serif" w:hAnsi="PT Astra Serif"/>
          <w:sz w:val="26"/>
          <w:szCs w:val="26"/>
        </w:rPr>
        <w:t>- Фотоаппарат «</w:t>
      </w:r>
      <w:proofErr w:type="spellStart"/>
      <w:r w:rsidRPr="00A05B87">
        <w:rPr>
          <w:rFonts w:ascii="PT Astra Serif" w:hAnsi="PT Astra Serif"/>
          <w:sz w:val="26"/>
          <w:szCs w:val="26"/>
        </w:rPr>
        <w:t>Sony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5B87">
        <w:rPr>
          <w:rFonts w:ascii="PT Astra Serif" w:hAnsi="PT Astra Serif"/>
          <w:sz w:val="26"/>
          <w:szCs w:val="26"/>
        </w:rPr>
        <w:t>Alpha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ILCE-7M4» стоимостью 210 000,00 рублей и комплектующие к нему: аккумулятор «</w:t>
      </w:r>
      <w:proofErr w:type="spellStart"/>
      <w:r w:rsidRPr="00A05B87">
        <w:rPr>
          <w:rFonts w:ascii="PT Astra Serif" w:hAnsi="PT Astra Serif"/>
          <w:sz w:val="26"/>
          <w:szCs w:val="26"/>
        </w:rPr>
        <w:t>Sony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NP-FZ100» стоимостью </w:t>
      </w:r>
      <w:r w:rsidRPr="00A05B87">
        <w:rPr>
          <w:rFonts w:ascii="PT Astra Serif" w:hAnsi="PT Astra Serif"/>
          <w:sz w:val="26"/>
          <w:szCs w:val="26"/>
        </w:rPr>
        <w:br/>
        <w:t>8 000,00 рублей, зарядное устройство «</w:t>
      </w:r>
      <w:proofErr w:type="spellStart"/>
      <w:r w:rsidRPr="00A05B87">
        <w:rPr>
          <w:rFonts w:ascii="PT Astra Serif" w:hAnsi="PT Astra Serif"/>
          <w:sz w:val="26"/>
          <w:szCs w:val="26"/>
        </w:rPr>
        <w:t>Sony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BC-QZ1» стоимостью 8 000,00 рублей, объектив «</w:t>
      </w:r>
      <w:proofErr w:type="spellStart"/>
      <w:r w:rsidRPr="00A05B87">
        <w:rPr>
          <w:rFonts w:ascii="PT Astra Serif" w:hAnsi="PT Astra Serif"/>
          <w:sz w:val="26"/>
          <w:szCs w:val="26"/>
        </w:rPr>
        <w:t>Sony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FE 24-105mm f/4 G OSS» стоимостью 98 900,00 рублей, стабилизатор «DЛ RS 3» стоимостью 71 000,00 рублей, карта памяти «</w:t>
      </w:r>
      <w:proofErr w:type="spellStart"/>
      <w:r w:rsidRPr="00A05B87">
        <w:rPr>
          <w:rFonts w:ascii="PT Astra Serif" w:hAnsi="PT Astra Serif"/>
          <w:sz w:val="26"/>
          <w:szCs w:val="26"/>
        </w:rPr>
        <w:t>Sony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CEA-G160T </w:t>
      </w:r>
      <w:proofErr w:type="spellStart"/>
      <w:r w:rsidRPr="00A05B87">
        <w:rPr>
          <w:rFonts w:ascii="PT Astra Serif" w:hAnsi="PT Astra Serif"/>
          <w:sz w:val="26"/>
          <w:szCs w:val="26"/>
        </w:rPr>
        <w:t>CFexpress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160GB Туре</w:t>
      </w:r>
      <w:proofErr w:type="gramStart"/>
      <w:r w:rsidRPr="00A05B87">
        <w:rPr>
          <w:rFonts w:ascii="PT Astra Serif" w:hAnsi="PT Astra Serif"/>
          <w:sz w:val="26"/>
          <w:szCs w:val="26"/>
        </w:rPr>
        <w:t xml:space="preserve"> А</w:t>
      </w:r>
      <w:proofErr w:type="gramEnd"/>
      <w:r w:rsidRPr="00A05B87">
        <w:rPr>
          <w:rFonts w:ascii="PT Astra Serif" w:hAnsi="PT Astra Serif"/>
          <w:sz w:val="26"/>
          <w:szCs w:val="26"/>
        </w:rPr>
        <w:t>» стоимостью 66 500,00 рублей;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A05B87">
        <w:rPr>
          <w:rFonts w:ascii="PT Astra Serif" w:hAnsi="PT Astra Serif"/>
          <w:sz w:val="26"/>
          <w:szCs w:val="26"/>
        </w:rPr>
        <w:t>- Монтажная станция: процессор «</w:t>
      </w:r>
      <w:proofErr w:type="spellStart"/>
      <w:r w:rsidRPr="00A05B87">
        <w:rPr>
          <w:rFonts w:ascii="PT Astra Serif" w:hAnsi="PT Astra Serif"/>
          <w:sz w:val="26"/>
          <w:szCs w:val="26"/>
        </w:rPr>
        <w:t>Intel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A05B87">
        <w:rPr>
          <w:rFonts w:ascii="PT Astra Serif" w:hAnsi="PT Astra Serif"/>
          <w:sz w:val="26"/>
          <w:szCs w:val="26"/>
        </w:rPr>
        <w:t>Core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i9-13900KF OEM» стоимостью 63 000,00 рублей; блок питания «</w:t>
      </w:r>
      <w:proofErr w:type="spellStart"/>
      <w:r w:rsidRPr="00A05B87">
        <w:rPr>
          <w:rFonts w:ascii="PT Astra Serif" w:hAnsi="PT Astra Serif"/>
          <w:sz w:val="26"/>
          <w:szCs w:val="26"/>
        </w:rPr>
        <w:t>DeepCool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PX1000G» стоимостью 19 000,00 рублей; накопитель «</w:t>
      </w:r>
      <w:proofErr w:type="spellStart"/>
      <w:r w:rsidRPr="00A05B87">
        <w:rPr>
          <w:rFonts w:ascii="PT Astra Serif" w:hAnsi="PT Astra Serif"/>
          <w:sz w:val="26"/>
          <w:szCs w:val="26"/>
        </w:rPr>
        <w:t>Samsung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980 PRO 1000 ГБ SSD M.2» стоимостью 13 000,00 рублей; накопитель «</w:t>
      </w:r>
      <w:proofErr w:type="spellStart"/>
      <w:r w:rsidRPr="00A05B87">
        <w:rPr>
          <w:rFonts w:ascii="PT Astra Serif" w:hAnsi="PT Astra Serif"/>
          <w:sz w:val="26"/>
          <w:szCs w:val="26"/>
        </w:rPr>
        <w:t>Samsung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970 EVO </w:t>
      </w:r>
      <w:proofErr w:type="spellStart"/>
      <w:r w:rsidRPr="00A05B87">
        <w:rPr>
          <w:rFonts w:ascii="PT Astra Serif" w:hAnsi="PT Astra Serif"/>
          <w:sz w:val="26"/>
          <w:szCs w:val="26"/>
        </w:rPr>
        <w:t>Plus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2000 ГБ SSD M.2» стоимостью 20 000,00 рублей; жесткий диск «WD </w:t>
      </w:r>
      <w:proofErr w:type="spellStart"/>
      <w:r w:rsidRPr="00A05B87">
        <w:rPr>
          <w:rFonts w:ascii="PT Astra Serif" w:hAnsi="PT Astra Serif"/>
          <w:sz w:val="26"/>
          <w:szCs w:val="26"/>
        </w:rPr>
        <w:t>Blue</w:t>
      </w:r>
      <w:proofErr w:type="spellEnd"/>
      <w:r w:rsidRPr="00A05B87">
        <w:rPr>
          <w:rFonts w:ascii="PT Astra Serif" w:hAnsi="PT Astra Serif"/>
          <w:sz w:val="26"/>
          <w:szCs w:val="26"/>
        </w:rPr>
        <w:t>» 4 ТБ стоимостью 12 000,00 рублей;</w:t>
      </w:r>
      <w:proofErr w:type="gramEnd"/>
      <w:r w:rsidRPr="00A05B87">
        <w:rPr>
          <w:rFonts w:ascii="PT Astra Serif" w:hAnsi="PT Astra Serif"/>
          <w:sz w:val="26"/>
          <w:szCs w:val="26"/>
        </w:rPr>
        <w:t xml:space="preserve"> кард-</w:t>
      </w:r>
      <w:proofErr w:type="spellStart"/>
      <w:r w:rsidRPr="00A05B87">
        <w:rPr>
          <w:rFonts w:ascii="PT Astra Serif" w:hAnsi="PT Astra Serif"/>
          <w:sz w:val="26"/>
          <w:szCs w:val="26"/>
        </w:rPr>
        <w:t>ридер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«UGREEN CM387» стоимостью </w:t>
      </w:r>
      <w:r w:rsidRPr="00A05B87">
        <w:rPr>
          <w:rFonts w:ascii="PT Astra Serif" w:hAnsi="PT Astra Serif"/>
          <w:sz w:val="26"/>
          <w:szCs w:val="26"/>
        </w:rPr>
        <w:br/>
        <w:t>2 400,00 рублей</w:t>
      </w:r>
      <w:r w:rsidR="00500784" w:rsidRPr="00A05B87">
        <w:rPr>
          <w:rFonts w:ascii="PT Astra Serif" w:hAnsi="PT Astra Serif"/>
          <w:sz w:val="26"/>
          <w:szCs w:val="26"/>
        </w:rPr>
        <w:t>;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/>
          <w:sz w:val="26"/>
          <w:szCs w:val="26"/>
        </w:rPr>
      </w:pPr>
      <w:proofErr w:type="gramStart"/>
      <w:r w:rsidRPr="00A05B87">
        <w:rPr>
          <w:rFonts w:ascii="PT Astra Serif" w:hAnsi="PT Astra Serif"/>
          <w:sz w:val="26"/>
          <w:szCs w:val="26"/>
        </w:rPr>
        <w:t xml:space="preserve">- Компьютеры в сборе: процессор </w:t>
      </w:r>
      <w:r w:rsidR="00500784" w:rsidRPr="00A05B87">
        <w:rPr>
          <w:rFonts w:ascii="PT Astra Serif" w:hAnsi="PT Astra Serif"/>
          <w:sz w:val="26"/>
          <w:szCs w:val="26"/>
        </w:rPr>
        <w:t>«</w:t>
      </w:r>
      <w:r w:rsidRPr="00A05B87">
        <w:rPr>
          <w:rFonts w:ascii="PT Astra Serif" w:hAnsi="PT Astra Serif"/>
          <w:sz w:val="26"/>
          <w:szCs w:val="26"/>
        </w:rPr>
        <w:t xml:space="preserve">AMD </w:t>
      </w:r>
      <w:proofErr w:type="spellStart"/>
      <w:r w:rsidRPr="00A05B87">
        <w:rPr>
          <w:rFonts w:ascii="PT Astra Serif" w:hAnsi="PT Astra Serif"/>
          <w:sz w:val="26"/>
          <w:szCs w:val="26"/>
        </w:rPr>
        <w:t>Ryzen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5 2400G AM4» (YD2400C5M4MFB) (3.6GHz/</w:t>
      </w:r>
      <w:proofErr w:type="spellStart"/>
      <w:r w:rsidRPr="00A05B87">
        <w:rPr>
          <w:rFonts w:ascii="PT Astra Serif" w:hAnsi="PT Astra Serif"/>
          <w:sz w:val="26"/>
          <w:szCs w:val="26"/>
        </w:rPr>
        <w:t>Vega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11) OEM в количестве 2-х штук стоимостью 19 780,00 рублей; материнская плата «</w:t>
      </w:r>
      <w:proofErr w:type="spellStart"/>
      <w:r w:rsidRPr="00A05B87">
        <w:rPr>
          <w:rFonts w:ascii="PT Astra Serif" w:hAnsi="PT Astra Serif"/>
          <w:sz w:val="26"/>
          <w:szCs w:val="26"/>
        </w:rPr>
        <w:t>Asus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PRIME B450M-K II Soc-AM4 AMD» в количестве 2-х штук стоимостью 15 980,00 рублей; корпус «</w:t>
      </w:r>
      <w:proofErr w:type="spellStart"/>
      <w:r w:rsidRPr="00A05B87">
        <w:rPr>
          <w:rFonts w:ascii="PT Astra Serif" w:hAnsi="PT Astra Serif"/>
          <w:sz w:val="26"/>
          <w:szCs w:val="26"/>
        </w:rPr>
        <w:t>Accord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ACC-261B» черный без БП </w:t>
      </w:r>
      <w:proofErr w:type="spellStart"/>
      <w:r w:rsidRPr="00A05B87">
        <w:rPr>
          <w:rFonts w:ascii="PT Astra Serif" w:hAnsi="PT Astra Serif"/>
          <w:sz w:val="26"/>
          <w:szCs w:val="26"/>
        </w:rPr>
        <w:t>mATX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в количестве 2-х штук стоимостью 3 700,00 рублей;</w:t>
      </w:r>
      <w:proofErr w:type="gramEnd"/>
      <w:r w:rsidRPr="00A05B87">
        <w:rPr>
          <w:rFonts w:ascii="PT Astra Serif" w:hAnsi="PT Astra Serif"/>
          <w:sz w:val="26"/>
          <w:szCs w:val="26"/>
        </w:rPr>
        <w:t xml:space="preserve"> память «DDR4» 8Gb 2666MHz AMD R748G2606U2S-UO OEM PC4-21300 CL16 DIMM 288-pin 1.2</w:t>
      </w:r>
      <w:proofErr w:type="gramStart"/>
      <w:r w:rsidRPr="00A05B87">
        <w:rPr>
          <w:rFonts w:ascii="PT Astra Serif" w:hAnsi="PT Astra Serif"/>
          <w:sz w:val="26"/>
          <w:szCs w:val="26"/>
        </w:rPr>
        <w:t>В</w:t>
      </w:r>
      <w:proofErr w:type="gramEnd"/>
      <w:r w:rsidRPr="00A05B87">
        <w:rPr>
          <w:rFonts w:ascii="PT Astra Serif" w:hAnsi="PT Astra Serif"/>
          <w:sz w:val="26"/>
          <w:szCs w:val="26"/>
        </w:rPr>
        <w:t xml:space="preserve"> в количестве 2-х штук стоимостью 3 700,00 рублей; накопитель SSD </w:t>
      </w:r>
      <w:proofErr w:type="spellStart"/>
      <w:r w:rsidRPr="00A05B87">
        <w:rPr>
          <w:rFonts w:ascii="PT Astra Serif" w:hAnsi="PT Astra Serif"/>
          <w:sz w:val="26"/>
          <w:szCs w:val="26"/>
        </w:rPr>
        <w:t>Netac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SATA III 240Gb NT01N535S-240G-S3X N535S 2.5" стоимостью 2 850,00 рублей; блок питания «</w:t>
      </w:r>
      <w:proofErr w:type="spellStart"/>
      <w:r w:rsidRPr="00A05B87">
        <w:rPr>
          <w:rFonts w:ascii="PT Astra Serif" w:hAnsi="PT Astra Serif"/>
          <w:sz w:val="26"/>
          <w:szCs w:val="26"/>
        </w:rPr>
        <w:t>KingPrice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ATX 450W KPPSU450» (20+4pin) 120mm </w:t>
      </w:r>
      <w:proofErr w:type="spellStart"/>
      <w:r w:rsidRPr="00A05B87">
        <w:rPr>
          <w:rFonts w:ascii="PT Astra Serif" w:hAnsi="PT Astra Serif"/>
          <w:sz w:val="26"/>
          <w:szCs w:val="26"/>
        </w:rPr>
        <w:t>fan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4xSATA RTL в количестве 3-х штук стоимостью 11 460,00 рублей.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b/>
          <w:sz w:val="26"/>
          <w:szCs w:val="26"/>
          <w:u w:val="single"/>
        </w:rPr>
      </w:pPr>
    </w:p>
    <w:p w:rsidR="009B139F" w:rsidRPr="00A05B87" w:rsidRDefault="00500784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b/>
          <w:color w:val="000000" w:themeColor="text1"/>
          <w:sz w:val="26"/>
          <w:szCs w:val="26"/>
          <w:shd w:val="clear" w:color="auto" w:fill="FFFFFF"/>
        </w:rPr>
      </w:pPr>
      <w:r w:rsidRPr="00A05B87">
        <w:rPr>
          <w:rFonts w:ascii="PT Astra Serif" w:eastAsia="Times New Roman" w:hAnsi="PT Astra Serif" w:cs="Times New Roman"/>
          <w:b/>
          <w:color w:val="000000" w:themeColor="text1"/>
          <w:sz w:val="26"/>
          <w:szCs w:val="26"/>
          <w:shd w:val="clear" w:color="auto" w:fill="FFFFFF"/>
        </w:rPr>
        <w:t>5. В</w:t>
      </w:r>
      <w:r w:rsidR="009B139F" w:rsidRPr="00A05B87">
        <w:rPr>
          <w:rFonts w:ascii="PT Astra Serif" w:eastAsia="Times New Roman" w:hAnsi="PT Astra Serif" w:cs="Times New Roman"/>
          <w:b/>
          <w:color w:val="000000" w:themeColor="text1"/>
          <w:sz w:val="26"/>
          <w:szCs w:val="26"/>
          <w:shd w:val="clear" w:color="auto" w:fill="FFFFFF"/>
        </w:rPr>
        <w:t>ыполнени</w:t>
      </w:r>
      <w:r w:rsidRPr="00A05B87">
        <w:rPr>
          <w:rFonts w:ascii="PT Astra Serif" w:eastAsia="Times New Roman" w:hAnsi="PT Astra Serif" w:cs="Times New Roman"/>
          <w:b/>
          <w:color w:val="000000" w:themeColor="text1"/>
          <w:sz w:val="26"/>
          <w:szCs w:val="26"/>
          <w:shd w:val="clear" w:color="auto" w:fill="FFFFFF"/>
        </w:rPr>
        <w:t>е</w:t>
      </w:r>
      <w:r w:rsidR="009B139F" w:rsidRPr="00A05B87">
        <w:rPr>
          <w:rFonts w:ascii="PT Astra Serif" w:eastAsia="Times New Roman" w:hAnsi="PT Astra Serif" w:cs="Times New Roman"/>
          <w:b/>
          <w:color w:val="000000" w:themeColor="text1"/>
          <w:sz w:val="26"/>
          <w:szCs w:val="26"/>
          <w:shd w:val="clear" w:color="auto" w:fill="FFFFFF"/>
        </w:rPr>
        <w:t xml:space="preserve"> муниципального задания</w:t>
      </w:r>
      <w:r w:rsidRPr="00A05B87">
        <w:rPr>
          <w:rFonts w:ascii="PT Astra Serif" w:eastAsia="Times New Roman" w:hAnsi="PT Astra Serif" w:cs="Times New Roman"/>
          <w:b/>
          <w:color w:val="000000" w:themeColor="text1"/>
          <w:sz w:val="26"/>
          <w:szCs w:val="26"/>
          <w:shd w:val="clear" w:color="auto" w:fill="FFFFFF"/>
        </w:rPr>
        <w:t>.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05B87">
        <w:rPr>
          <w:rFonts w:ascii="PT Astra Serif" w:hAnsi="PT Astra Serif" w:cs="Times New Roman"/>
          <w:color w:val="000000" w:themeColor="text1"/>
          <w:sz w:val="26"/>
          <w:szCs w:val="26"/>
        </w:rPr>
        <w:t>В муниципальном задании на 2024 год утверждены следующие показатели: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05B87">
        <w:rPr>
          <w:rFonts w:ascii="PT Astra Serif" w:hAnsi="PT Astra Serif" w:cs="Times New Roman"/>
          <w:color w:val="000000" w:themeColor="text1"/>
          <w:sz w:val="26"/>
          <w:szCs w:val="26"/>
        </w:rPr>
        <w:t>- 51 выпуск газеты «Югорский вестник» (12 полос, формат А3, общее кол-во полос – 612, тираж 2000 экз.);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color w:val="000000" w:themeColor="text1"/>
          <w:sz w:val="26"/>
          <w:szCs w:val="26"/>
        </w:rPr>
      </w:pPr>
      <w:r w:rsidRPr="00A05B87">
        <w:rPr>
          <w:rFonts w:ascii="PT Astra Serif" w:hAnsi="PT Astra Serif" w:cs="Times New Roman"/>
          <w:color w:val="000000" w:themeColor="text1"/>
          <w:sz w:val="26"/>
          <w:szCs w:val="26"/>
        </w:rPr>
        <w:t xml:space="preserve">- 1400 страниц </w:t>
      </w:r>
      <w:r w:rsidRPr="00A05B87">
        <w:rPr>
          <w:rFonts w:ascii="PT Astra Serif" w:hAnsi="PT Astra Serif" w:cs="Times New Roman"/>
          <w:sz w:val="26"/>
          <w:szCs w:val="26"/>
        </w:rPr>
        <w:t>сборника «Муниципальные правовые акты города Югорска»;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- размещение информации в сетевом издании </w:t>
      </w:r>
      <w:hyperlink r:id="rId11" w:tgtFrame="_blank" w:history="1">
        <w:r w:rsidRPr="00A05B87">
          <w:rPr>
            <w:rFonts w:ascii="PT Astra Serif" w:hAnsi="PT Astra Serif" w:cs="Arial"/>
            <w:bCs/>
            <w:sz w:val="26"/>
            <w:szCs w:val="26"/>
            <w:shd w:val="clear" w:color="auto" w:fill="FFFFFF"/>
          </w:rPr>
          <w:t>ugorskinfo.ru</w:t>
        </w:r>
      </w:hyperlink>
      <w:r w:rsidRPr="00A05B87">
        <w:rPr>
          <w:rFonts w:ascii="PT Astra Serif" w:hAnsi="PT Astra Serif"/>
          <w:sz w:val="26"/>
          <w:szCs w:val="26"/>
        </w:rPr>
        <w:t xml:space="preserve"> в объеме </w:t>
      </w:r>
      <w:r w:rsidRPr="00A05B87">
        <w:rPr>
          <w:rFonts w:ascii="PT Astra Serif" w:hAnsi="PT Astra Serif" w:cs="Times New Roman"/>
          <w:sz w:val="26"/>
          <w:szCs w:val="26"/>
        </w:rPr>
        <w:t xml:space="preserve">200 000 Мбайт.  </w:t>
      </w:r>
    </w:p>
    <w:p w:rsidR="009B139F" w:rsidRPr="00A05B87" w:rsidRDefault="009B139F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A05B87">
        <w:rPr>
          <w:rFonts w:ascii="PT Astra Serif" w:eastAsia="Times New Roman" w:hAnsi="PT Astra Serif" w:cs="Times New Roman"/>
          <w:color w:val="000000" w:themeColor="text1"/>
          <w:sz w:val="26"/>
          <w:szCs w:val="26"/>
          <w:shd w:val="clear" w:color="auto" w:fill="FFFFFF"/>
        </w:rPr>
        <w:t>За 2 квартала 2024 года муниципальное задание выполнено на 50 %, отклонений нет:</w:t>
      </w:r>
    </w:p>
    <w:p w:rsidR="009B139F" w:rsidRPr="00A05B87" w:rsidRDefault="009B139F" w:rsidP="009B139F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 w:themeColor="text1"/>
          <w:sz w:val="26"/>
          <w:szCs w:val="26"/>
          <w:shd w:val="clear" w:color="auto" w:fill="FFFFFF"/>
        </w:rPr>
      </w:pPr>
      <w:r w:rsidRPr="00A05B87">
        <w:rPr>
          <w:rFonts w:ascii="PT Astra Serif" w:eastAsia="Times New Roman" w:hAnsi="PT Astra Serif" w:cs="Times New Roman"/>
          <w:color w:val="000000" w:themeColor="text1"/>
          <w:sz w:val="26"/>
          <w:szCs w:val="26"/>
          <w:shd w:val="clear" w:color="auto" w:fill="FFFFFF"/>
        </w:rPr>
        <w:t>- газета «Югорский вестник» – 25 выпусков, 300 полос;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color w:val="000000" w:themeColor="text1"/>
          <w:sz w:val="26"/>
          <w:szCs w:val="26"/>
          <w:shd w:val="clear" w:color="auto" w:fill="FFFFFF"/>
        </w:rPr>
        <w:t xml:space="preserve">- </w:t>
      </w:r>
      <w:r w:rsidRPr="00A05B87">
        <w:rPr>
          <w:rFonts w:ascii="PT Astra Serif" w:hAnsi="PT Astra Serif" w:cs="Times New Roman"/>
          <w:sz w:val="26"/>
          <w:szCs w:val="26"/>
        </w:rPr>
        <w:t>сборник «Муниципальные правовые акты города Югорска» – 700 страниц;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- размещение информации в сетевом издании </w:t>
      </w:r>
      <w:hyperlink r:id="rId12" w:tgtFrame="_blank" w:history="1">
        <w:r w:rsidRPr="00A05B87">
          <w:rPr>
            <w:rFonts w:ascii="PT Astra Serif" w:hAnsi="PT Astra Serif" w:cs="Arial"/>
            <w:bCs/>
            <w:sz w:val="26"/>
            <w:szCs w:val="26"/>
            <w:shd w:val="clear" w:color="auto" w:fill="FFFFFF"/>
          </w:rPr>
          <w:t>ugorskinfo.ru</w:t>
        </w:r>
      </w:hyperlink>
      <w:r w:rsidRPr="00A05B87">
        <w:rPr>
          <w:rFonts w:ascii="PT Astra Serif" w:hAnsi="PT Astra Serif"/>
          <w:sz w:val="26"/>
          <w:szCs w:val="26"/>
        </w:rPr>
        <w:t xml:space="preserve"> в объеме </w:t>
      </w:r>
      <w:r w:rsidRPr="00A05B87">
        <w:rPr>
          <w:rFonts w:ascii="PT Astra Serif" w:hAnsi="PT Astra Serif" w:cs="Times New Roman"/>
          <w:sz w:val="26"/>
          <w:szCs w:val="26"/>
        </w:rPr>
        <w:t xml:space="preserve">113 000 Мбайт. </w:t>
      </w:r>
    </w:p>
    <w:p w:rsidR="009B139F" w:rsidRPr="00A05B87" w:rsidRDefault="009B139F" w:rsidP="009B139F">
      <w:pPr>
        <w:spacing w:after="160" w:line="259" w:lineRule="auto"/>
        <w:ind w:firstLine="708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proofErr w:type="gramStart"/>
      <w:r w:rsidRPr="00A05B87">
        <w:rPr>
          <w:rFonts w:ascii="PT Astra Serif" w:hAnsi="PT Astra Serif" w:cs="Times New Roman"/>
          <w:sz w:val="26"/>
          <w:szCs w:val="26"/>
        </w:rPr>
        <w:t xml:space="preserve">Осуществлено производство информационных видеороликов о деятельности органов местного самоуправления города Югорска  в объеме 912 минут, производство специальных </w:t>
      </w:r>
      <w:proofErr w:type="spellStart"/>
      <w:r w:rsidRPr="00A05B87">
        <w:rPr>
          <w:rFonts w:ascii="PT Astra Serif" w:hAnsi="PT Astra Serif" w:cs="Times New Roman"/>
          <w:sz w:val="26"/>
          <w:szCs w:val="26"/>
        </w:rPr>
        <w:t>видеорубрик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 xml:space="preserve"> в объеме 45 минут, производство тематических видеороликов в объеме 80 минут, производство социальных видеороликов в объеме 10 минут, производство информационных сообщений (20 шт.), размещение социальных роликов (в рамках исполнения протокольных поручений государственных органов власти) в объеме 20 минут, а также выпуск специальных</w:t>
      </w:r>
      <w:proofErr w:type="gramEnd"/>
      <w:r w:rsidRPr="00A05B87">
        <w:rPr>
          <w:rFonts w:ascii="PT Astra Serif" w:hAnsi="PT Astra Serif" w:cs="Times New Roman"/>
          <w:sz w:val="26"/>
          <w:szCs w:val="26"/>
        </w:rPr>
        <w:t xml:space="preserve"> рубрик: «Своих не бросаем» – 27 публикаций, «За Донбасс» – 3 публикации, «По факту» - 1 видеоролик на тему: «Снос старых </w:t>
      </w:r>
      <w:r w:rsidRPr="00A05B87">
        <w:rPr>
          <w:rFonts w:ascii="PT Astra Serif" w:hAnsi="PT Astra Serif" w:cs="Times New Roman"/>
          <w:sz w:val="26"/>
          <w:szCs w:val="26"/>
        </w:rPr>
        <w:lastRenderedPageBreak/>
        <w:t xml:space="preserve">строений», героями рубрики «За работу» стали </w:t>
      </w:r>
      <w:r w:rsidRPr="00A05B87">
        <w:rPr>
          <w:rFonts w:ascii="PT Astra Serif" w:eastAsia="Calibri" w:hAnsi="PT Astra Serif" w:cs="Times New Roman"/>
          <w:sz w:val="26"/>
          <w:szCs w:val="26"/>
        </w:rPr>
        <w:t xml:space="preserve">супруги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Асмик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 и Аркадий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Аветисян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>, кафе «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Хинкали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 у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Ваграма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>»</w:t>
      </w:r>
      <w:r w:rsidRPr="00A05B87">
        <w:rPr>
          <w:rFonts w:ascii="PT Astra Serif" w:hAnsi="PT Astra Serif" w:cs="Times New Roman"/>
          <w:sz w:val="26"/>
          <w:szCs w:val="26"/>
        </w:rPr>
        <w:t xml:space="preserve">; Ольга Прохорова, флорист, руководитель цветочного магазина; </w:t>
      </w:r>
      <w:r w:rsidRPr="00A05B87">
        <w:rPr>
          <w:rFonts w:ascii="PT Astra Serif" w:eastAsia="Calibri" w:hAnsi="PT Astra Serif" w:cs="Times New Roman"/>
          <w:sz w:val="26"/>
          <w:szCs w:val="26"/>
        </w:rPr>
        <w:t xml:space="preserve">Лариса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Лаврусюк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, «Ларчик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ням-нямчик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»; Сергей Томилов, рыбная гастрономия «Невод». </w:t>
      </w:r>
    </w:p>
    <w:p w:rsidR="009B139F" w:rsidRPr="00A05B87" w:rsidRDefault="009B139F" w:rsidP="009B139F">
      <w:pPr>
        <w:spacing w:after="160" w:line="259" w:lineRule="auto"/>
        <w:ind w:firstLine="708"/>
        <w:contextualSpacing/>
        <w:jc w:val="both"/>
        <w:rPr>
          <w:rFonts w:ascii="PT Astra Serif" w:eastAsia="Calibri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«Один день из жизни» – </w:t>
      </w:r>
      <w:r w:rsidRPr="00A05B87">
        <w:rPr>
          <w:rFonts w:ascii="PT Astra Serif" w:eastAsia="Calibri" w:hAnsi="PT Astra Serif" w:cs="Times New Roman"/>
          <w:sz w:val="26"/>
          <w:szCs w:val="26"/>
        </w:rPr>
        <w:t xml:space="preserve">одна из полюбившихся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югорчанам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 рубрик. </w:t>
      </w:r>
      <w:proofErr w:type="gramStart"/>
      <w:r w:rsidRPr="00A05B87">
        <w:rPr>
          <w:rFonts w:ascii="PT Astra Serif" w:hAnsi="PT Astra Serif" w:cs="Times New Roman"/>
          <w:sz w:val="26"/>
          <w:szCs w:val="26"/>
        </w:rPr>
        <w:t xml:space="preserve">В первом полугодии 2024 года создано 11 видеороликов о людях разных профессий: </w:t>
      </w:r>
      <w:r w:rsidRPr="00A05B87">
        <w:rPr>
          <w:rFonts w:ascii="PT Astra Serif" w:eastAsia="Calibri" w:hAnsi="PT Astra Serif" w:cs="Times New Roman"/>
          <w:sz w:val="26"/>
          <w:szCs w:val="26"/>
        </w:rPr>
        <w:t xml:space="preserve">учителе информатики Евгении  Зырянове, </w:t>
      </w:r>
      <w:r w:rsidRPr="00A05B87">
        <w:rPr>
          <w:rFonts w:ascii="PT Astra Serif" w:hAnsi="PT Astra Serif" w:cs="Times New Roman"/>
          <w:sz w:val="26"/>
          <w:szCs w:val="26"/>
        </w:rPr>
        <w:br/>
      </w:r>
      <w:r w:rsidRPr="00A05B87">
        <w:rPr>
          <w:rFonts w:ascii="PT Astra Serif" w:eastAsia="Calibri" w:hAnsi="PT Astra Serif" w:cs="Times New Roman"/>
          <w:sz w:val="26"/>
          <w:szCs w:val="26"/>
        </w:rPr>
        <w:t xml:space="preserve">операторе ЭВМ системы «Безопасный город»  Алексее Кудрявцеве, сотруднике Госавтоинспекции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Эльмане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Наджафове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, помощнице по уходу Югорского комплексного центра социального обслуживания населения Ирине Войченко, председателе участковой избирательной комиссии   Татьяне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Аввакумовой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, ветеринаре Татьяне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Энглинской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, начальнике караула 4 пожарно-спасательной части Егоре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Пацук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>, иерее Николае Щерба, инспекторе по делам</w:t>
      </w:r>
      <w:proofErr w:type="gram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 несовершеннолетних Сергее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Букареве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>, инженере-технологе канализационно-очистных сооружений МУП «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Югорскэнергогаз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» Оксане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Полюхович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, дежурной по переезду 179 км </w:t>
      </w:r>
      <w:proofErr w:type="spellStart"/>
      <w:r w:rsidRPr="00A05B87">
        <w:rPr>
          <w:rFonts w:ascii="PT Astra Serif" w:eastAsia="Calibri" w:hAnsi="PT Astra Serif" w:cs="Times New Roman"/>
          <w:sz w:val="26"/>
          <w:szCs w:val="26"/>
        </w:rPr>
        <w:t>Верхнекондинской</w:t>
      </w:r>
      <w:proofErr w:type="spellEnd"/>
      <w:r w:rsidRPr="00A05B87">
        <w:rPr>
          <w:rFonts w:ascii="PT Astra Serif" w:eastAsia="Calibri" w:hAnsi="PT Astra Serif" w:cs="Times New Roman"/>
          <w:sz w:val="26"/>
          <w:szCs w:val="26"/>
        </w:rPr>
        <w:t xml:space="preserve"> дистанции пути Ольге Васильевой.</w:t>
      </w:r>
    </w:p>
    <w:p w:rsidR="009B139F" w:rsidRPr="00A05B87" w:rsidRDefault="009B139F" w:rsidP="00A05B87">
      <w:pPr>
        <w:spacing w:after="0" w:line="240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A05B87">
        <w:rPr>
          <w:rFonts w:ascii="PT Astra Serif" w:hAnsi="PT Astra Serif"/>
          <w:sz w:val="26"/>
          <w:szCs w:val="26"/>
        </w:rPr>
        <w:t xml:space="preserve">В рубрике «Вопрос ответ» отвечали на актуальные вопрос </w:t>
      </w:r>
      <w:proofErr w:type="spellStart"/>
      <w:r w:rsidRPr="00A05B87">
        <w:rPr>
          <w:rFonts w:ascii="PT Astra Serif" w:hAnsi="PT Astra Serif"/>
          <w:sz w:val="26"/>
          <w:szCs w:val="26"/>
        </w:rPr>
        <w:t>югорчан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: уборка снега, пожары, купание в проруби, отлов безнадзорных животных, аренда земли, откачка талых вод, работа перевозчиков, вакцинация от клещевого энцефалита, летний отдых детей и другое. </w:t>
      </w:r>
    </w:p>
    <w:p w:rsidR="009B139F" w:rsidRPr="00A05B87" w:rsidRDefault="009B139F" w:rsidP="00A05B87">
      <w:pPr>
        <w:pStyle w:val="a6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A05B87">
        <w:rPr>
          <w:rFonts w:ascii="PT Astra Serif" w:hAnsi="PT Astra Serif" w:cs="Times New Roman"/>
          <w:sz w:val="26"/>
          <w:szCs w:val="26"/>
        </w:rPr>
        <w:t xml:space="preserve">Кроме того, на сайте </w:t>
      </w:r>
      <w:proofErr w:type="spellStart"/>
      <w:r w:rsidRPr="00A05B87">
        <w:rPr>
          <w:rFonts w:ascii="PT Astra Serif" w:hAnsi="PT Astra Serif" w:cs="Times New Roman"/>
          <w:sz w:val="26"/>
          <w:szCs w:val="26"/>
          <w:lang w:val="en-US"/>
        </w:rPr>
        <w:t>ugorsk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>.</w:t>
      </w:r>
      <w:proofErr w:type="spellStart"/>
      <w:r w:rsidRPr="00A05B87">
        <w:rPr>
          <w:rFonts w:ascii="PT Astra Serif" w:hAnsi="PT Astra Serif" w:cs="Times New Roman"/>
          <w:sz w:val="26"/>
          <w:szCs w:val="26"/>
          <w:lang w:val="en-US"/>
        </w:rPr>
        <w:t>ru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 xml:space="preserve"> выходит постоянная рубрика «Главный герой». </w:t>
      </w:r>
      <w:proofErr w:type="gramStart"/>
      <w:r w:rsidRPr="00A05B87">
        <w:rPr>
          <w:rFonts w:ascii="PT Astra Serif" w:hAnsi="PT Astra Serif" w:cs="Times New Roman"/>
          <w:sz w:val="26"/>
          <w:szCs w:val="26"/>
        </w:rPr>
        <w:t xml:space="preserve">Ее </w:t>
      </w:r>
      <w:r w:rsidRPr="00A05B87">
        <w:rPr>
          <w:rFonts w:ascii="PT Astra Serif" w:hAnsi="PT Astra Serif"/>
          <w:sz w:val="26"/>
          <w:szCs w:val="26"/>
        </w:rPr>
        <w:t xml:space="preserve">герои – </w:t>
      </w:r>
      <w:proofErr w:type="spellStart"/>
      <w:r w:rsidRPr="00A05B87">
        <w:rPr>
          <w:rFonts w:ascii="PT Astra Serif" w:hAnsi="PT Astra Serif"/>
          <w:sz w:val="26"/>
          <w:szCs w:val="26"/>
        </w:rPr>
        <w:t>югорчане</w:t>
      </w:r>
      <w:proofErr w:type="spellEnd"/>
      <w:r w:rsidRPr="00A05B87">
        <w:rPr>
          <w:rFonts w:ascii="PT Astra Serif" w:hAnsi="PT Astra Serif"/>
          <w:sz w:val="26"/>
          <w:szCs w:val="26"/>
        </w:rPr>
        <w:t xml:space="preserve"> самых разных профессий: музыканты, </w:t>
      </w:r>
      <w:proofErr w:type="spellStart"/>
      <w:r w:rsidRPr="00A05B87">
        <w:rPr>
          <w:rFonts w:ascii="PT Astra Serif" w:hAnsi="PT Astra Serif"/>
          <w:sz w:val="26"/>
          <w:szCs w:val="26"/>
        </w:rPr>
        <w:t>диджеи</w:t>
      </w:r>
      <w:proofErr w:type="spellEnd"/>
      <w:r w:rsidRPr="00A05B87">
        <w:rPr>
          <w:rFonts w:ascii="PT Astra Serif" w:hAnsi="PT Astra Serif"/>
          <w:sz w:val="26"/>
          <w:szCs w:val="26"/>
        </w:rPr>
        <w:t>, спортсмены, тренеры, психологи, педагоги, активисты, волонтеры.</w:t>
      </w:r>
      <w:proofErr w:type="gramEnd"/>
      <w:r w:rsidRPr="00A05B87">
        <w:rPr>
          <w:rFonts w:ascii="PT Astra Serif" w:hAnsi="PT Astra Serif"/>
          <w:sz w:val="26"/>
          <w:szCs w:val="26"/>
        </w:rPr>
        <w:t xml:space="preserve"> Одним словом, люди, увлеченные свои делом, которые вносят вкл</w:t>
      </w:r>
      <w:bookmarkStart w:id="0" w:name="_GoBack"/>
      <w:bookmarkEnd w:id="0"/>
      <w:r w:rsidRPr="00A05B87">
        <w:rPr>
          <w:rFonts w:ascii="PT Astra Serif" w:hAnsi="PT Astra Serif"/>
          <w:sz w:val="26"/>
          <w:szCs w:val="26"/>
        </w:rPr>
        <w:t>ад в развитие города.</w:t>
      </w:r>
      <w:r w:rsidRPr="00A05B87">
        <w:rPr>
          <w:rFonts w:ascii="PT Astra Serif" w:hAnsi="PT Astra Serif" w:cs="Times New Roman"/>
          <w:sz w:val="26"/>
          <w:szCs w:val="26"/>
        </w:rPr>
        <w:t xml:space="preserve"> </w:t>
      </w:r>
    </w:p>
    <w:p w:rsidR="009B139F" w:rsidRPr="00A05B87" w:rsidRDefault="009B139F" w:rsidP="009B139F">
      <w:pPr>
        <w:pStyle w:val="a6"/>
        <w:ind w:firstLine="708"/>
        <w:jc w:val="both"/>
        <w:rPr>
          <w:rFonts w:ascii="PT Astra Serif" w:hAnsi="PT Astra Serif" w:cs="Times New Roman"/>
          <w:sz w:val="26"/>
          <w:szCs w:val="26"/>
        </w:rPr>
      </w:pPr>
    </w:p>
    <w:p w:rsidR="009B139F" w:rsidRPr="00A05B87" w:rsidRDefault="009B139F" w:rsidP="009B139F">
      <w:pPr>
        <w:pStyle w:val="a6"/>
        <w:ind w:firstLine="567"/>
        <w:jc w:val="both"/>
        <w:rPr>
          <w:rFonts w:ascii="PT Astra Serif" w:hAnsi="PT Astra Serif" w:cs="Times New Roman"/>
          <w:b/>
          <w:sz w:val="26"/>
          <w:szCs w:val="26"/>
        </w:rPr>
      </w:pPr>
      <w:r w:rsidRPr="00A05B87">
        <w:rPr>
          <w:rFonts w:ascii="PT Astra Serif" w:hAnsi="PT Astra Serif" w:cs="Times New Roman"/>
          <w:b/>
          <w:sz w:val="26"/>
          <w:szCs w:val="26"/>
        </w:rPr>
        <w:t>Первые победы</w:t>
      </w:r>
      <w:r w:rsidR="00500784" w:rsidRPr="00A05B87">
        <w:rPr>
          <w:rFonts w:ascii="PT Astra Serif" w:hAnsi="PT Astra Serif" w:cs="Times New Roman"/>
          <w:b/>
          <w:sz w:val="26"/>
          <w:szCs w:val="26"/>
        </w:rPr>
        <w:t>.</w:t>
      </w:r>
    </w:p>
    <w:p w:rsidR="009B139F" w:rsidRPr="00A05B87" w:rsidRDefault="009B139F" w:rsidP="009B139F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1A1A1A"/>
          <w:sz w:val="26"/>
          <w:szCs w:val="26"/>
        </w:rPr>
      </w:pPr>
      <w:r w:rsidRPr="00A05B87">
        <w:rPr>
          <w:rFonts w:ascii="PT Astra Serif" w:eastAsia="Times New Roman" w:hAnsi="PT Astra Serif" w:cs="Times New Roman"/>
          <w:color w:val="1A1A1A"/>
          <w:sz w:val="26"/>
          <w:szCs w:val="26"/>
        </w:rPr>
        <w:t xml:space="preserve">В этом году коллектив Югорского </w:t>
      </w:r>
      <w:proofErr w:type="spellStart"/>
      <w:r w:rsidRPr="00A05B87">
        <w:rPr>
          <w:rFonts w:ascii="PT Astra Serif" w:eastAsia="Times New Roman" w:hAnsi="PT Astra Serif" w:cs="Times New Roman"/>
          <w:color w:val="1A1A1A"/>
          <w:sz w:val="26"/>
          <w:szCs w:val="26"/>
        </w:rPr>
        <w:t>медиацентра</w:t>
      </w:r>
      <w:proofErr w:type="spellEnd"/>
      <w:r w:rsidRPr="00A05B87">
        <w:rPr>
          <w:rFonts w:ascii="PT Astra Serif" w:eastAsia="Times New Roman" w:hAnsi="PT Astra Serif" w:cs="Times New Roman"/>
          <w:color w:val="1A1A1A"/>
          <w:sz w:val="26"/>
          <w:szCs w:val="26"/>
        </w:rPr>
        <w:t xml:space="preserve"> стал победителем открытого конкурса микрофильмов «Семейные ценности» XXII Международного фестиваля кинематографических дебютов «Дух огня». Фильм «Всей семьей» был признан лучшим. Жюри отметило искренность в документальном портрете семьи. </w:t>
      </w:r>
    </w:p>
    <w:p w:rsidR="009B139F" w:rsidRPr="00A05B87" w:rsidRDefault="009B139F" w:rsidP="009B139F">
      <w:pPr>
        <w:pStyle w:val="a6"/>
        <w:ind w:firstLine="567"/>
        <w:jc w:val="both"/>
        <w:rPr>
          <w:rFonts w:ascii="PT Astra Serif" w:hAnsi="PT Astra Serif" w:cs="Times New Roman"/>
          <w:i/>
          <w:sz w:val="26"/>
          <w:szCs w:val="26"/>
        </w:rPr>
      </w:pPr>
      <w:r w:rsidRPr="00A05B87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Проект «Югорск: </w:t>
      </w:r>
      <w:proofErr w:type="spellStart"/>
      <w:r w:rsidRPr="00A05B87">
        <w:rPr>
          <w:rFonts w:ascii="PT Astra Serif" w:hAnsi="PT Astra Serif" w:cs="Arial"/>
          <w:sz w:val="26"/>
          <w:szCs w:val="26"/>
          <w:shd w:val="clear" w:color="auto" w:fill="FFFFFF"/>
        </w:rPr>
        <w:t>СВОих</w:t>
      </w:r>
      <w:proofErr w:type="spellEnd"/>
      <w:r w:rsidRPr="00A05B87">
        <w:rPr>
          <w:rFonts w:ascii="PT Astra Serif" w:hAnsi="PT Astra Serif" w:cs="Arial"/>
          <w:sz w:val="26"/>
          <w:szCs w:val="26"/>
          <w:shd w:val="clear" w:color="auto" w:fill="FFFFFF"/>
        </w:rPr>
        <w:t xml:space="preserve"> не бросаем» прошел конкурсный отбор социально значимых проектов организаций, осуществляющих производство и выпуск средств массовой информации на территории </w:t>
      </w:r>
      <w:r w:rsidR="000C48C9" w:rsidRPr="00A05B87">
        <w:rPr>
          <w:rFonts w:ascii="PT Astra Serif" w:hAnsi="PT Astra Serif" w:cs="Times New Roman"/>
          <w:sz w:val="26"/>
          <w:szCs w:val="26"/>
        </w:rPr>
        <w:t>Ханты-Мансийского автономного округа – Югры</w:t>
      </w:r>
      <w:r w:rsidRPr="00A05B87">
        <w:rPr>
          <w:rFonts w:ascii="PT Astra Serif" w:hAnsi="PT Astra Serif" w:cs="Arial"/>
          <w:sz w:val="26"/>
          <w:szCs w:val="26"/>
          <w:shd w:val="clear" w:color="auto" w:fill="FFFFFF"/>
        </w:rPr>
        <w:t xml:space="preserve">, претендующих на предоставление гранта в форме субсидии. </w:t>
      </w:r>
      <w:r w:rsidRPr="00A05B87">
        <w:rPr>
          <w:rFonts w:ascii="PT Astra Serif" w:hAnsi="PT Astra Serif" w:cs="Times New Roman"/>
          <w:sz w:val="26"/>
          <w:szCs w:val="26"/>
        </w:rPr>
        <w:t xml:space="preserve">22.02.2024 подписано соглашение о предоставлении из бюджета Ханты-Мансийского автономного округа – Югры гранта МАУ «Югорский </w:t>
      </w:r>
      <w:proofErr w:type="spellStart"/>
      <w:r w:rsidRPr="00A05B87">
        <w:rPr>
          <w:rFonts w:ascii="PT Astra Serif" w:hAnsi="PT Astra Serif" w:cs="Times New Roman"/>
          <w:sz w:val="26"/>
          <w:szCs w:val="26"/>
        </w:rPr>
        <w:t>медиацентр</w:t>
      </w:r>
      <w:proofErr w:type="spellEnd"/>
      <w:r w:rsidRPr="00A05B87">
        <w:rPr>
          <w:rFonts w:ascii="PT Astra Serif" w:hAnsi="PT Astra Serif" w:cs="Times New Roman"/>
          <w:sz w:val="26"/>
          <w:szCs w:val="26"/>
        </w:rPr>
        <w:t xml:space="preserve">». В первом полугодии 2024 года вышло 5 видеороликов, в которых рассказывается </w:t>
      </w:r>
      <w:r w:rsidRPr="00A05B87">
        <w:rPr>
          <w:rFonts w:ascii="PT Astra Serif" w:hAnsi="PT Astra Serif" w:cs="Arial"/>
          <w:sz w:val="26"/>
          <w:szCs w:val="26"/>
          <w:shd w:val="clear" w:color="auto" w:fill="FFFFFF"/>
        </w:rPr>
        <w:t xml:space="preserve">о деятельности добровольцев, оказывающих помощь по самым разным направлениям: сбор гуманитарной помощи для участников СВО, сортировка и отправка посылок для жителей ДНР и ЛНР, помощь пожилым людям, бездомным животным и др. </w:t>
      </w:r>
    </w:p>
    <w:p w:rsidR="00533246" w:rsidRPr="00A05B87" w:rsidRDefault="00533246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226E73" w:rsidRPr="00A05B87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ar-SA"/>
        </w:rPr>
      </w:pPr>
    </w:p>
    <w:p w:rsidR="00226E73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26E73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26E73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26E73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26E73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26E73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226E73" w:rsidRDefault="00226E73" w:rsidP="00AF530D">
      <w:pPr>
        <w:suppressAutoHyphens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sectPr w:rsidR="00226E73" w:rsidSect="00A05B87">
      <w:headerReference w:type="default" r:id="rId13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436D" w:rsidRDefault="0031436D" w:rsidP="00EF2D75">
      <w:pPr>
        <w:spacing w:after="0" w:line="240" w:lineRule="auto"/>
      </w:pPr>
      <w:r>
        <w:separator/>
      </w:r>
    </w:p>
  </w:endnote>
  <w:endnote w:type="continuationSeparator" w:id="0">
    <w:p w:rsidR="0031436D" w:rsidRDefault="0031436D" w:rsidP="00EF2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436D" w:rsidRDefault="0031436D" w:rsidP="00EF2D75">
      <w:pPr>
        <w:spacing w:after="0" w:line="240" w:lineRule="auto"/>
      </w:pPr>
      <w:r>
        <w:separator/>
      </w:r>
    </w:p>
  </w:footnote>
  <w:footnote w:type="continuationSeparator" w:id="0">
    <w:p w:rsidR="0031436D" w:rsidRDefault="0031436D" w:rsidP="00EF2D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62747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F84D91" w:rsidRPr="004143AD" w:rsidRDefault="00FE142B">
        <w:pPr>
          <w:pStyle w:val="ab"/>
          <w:jc w:val="center"/>
          <w:rPr>
            <w:rFonts w:ascii="PT Astra Serif" w:hAnsi="PT Astra Serif"/>
            <w:sz w:val="28"/>
            <w:szCs w:val="28"/>
          </w:rPr>
        </w:pPr>
        <w:r w:rsidRPr="004143AD">
          <w:rPr>
            <w:rFonts w:ascii="PT Astra Serif" w:hAnsi="PT Astra Serif"/>
            <w:sz w:val="28"/>
            <w:szCs w:val="28"/>
          </w:rPr>
          <w:fldChar w:fldCharType="begin"/>
        </w:r>
        <w:r w:rsidR="00F84D91" w:rsidRPr="004143AD">
          <w:rPr>
            <w:rFonts w:ascii="PT Astra Serif" w:hAnsi="PT Astra Serif"/>
            <w:sz w:val="28"/>
            <w:szCs w:val="28"/>
          </w:rPr>
          <w:instrText>PAGE   \* MERGEFORMAT</w:instrText>
        </w:r>
        <w:r w:rsidRPr="004143AD">
          <w:rPr>
            <w:rFonts w:ascii="PT Astra Serif" w:hAnsi="PT Astra Serif"/>
            <w:sz w:val="28"/>
            <w:szCs w:val="28"/>
          </w:rPr>
          <w:fldChar w:fldCharType="separate"/>
        </w:r>
        <w:r w:rsidR="00A05B87">
          <w:rPr>
            <w:rFonts w:ascii="PT Astra Serif" w:hAnsi="PT Astra Serif"/>
            <w:noProof/>
            <w:sz w:val="28"/>
            <w:szCs w:val="28"/>
          </w:rPr>
          <w:t>6</w:t>
        </w:r>
        <w:r w:rsidRPr="004143AD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F84D91" w:rsidRDefault="00F84D91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84"/>
    <w:rsid w:val="000005A1"/>
    <w:rsid w:val="00000E8B"/>
    <w:rsid w:val="000024AD"/>
    <w:rsid w:val="0002409E"/>
    <w:rsid w:val="00032A79"/>
    <w:rsid w:val="000373CF"/>
    <w:rsid w:val="00040436"/>
    <w:rsid w:val="0004096E"/>
    <w:rsid w:val="00040D7C"/>
    <w:rsid w:val="00041464"/>
    <w:rsid w:val="00042C69"/>
    <w:rsid w:val="000569AC"/>
    <w:rsid w:val="0006055F"/>
    <w:rsid w:val="00061F70"/>
    <w:rsid w:val="00064A47"/>
    <w:rsid w:val="00067D85"/>
    <w:rsid w:val="00076D21"/>
    <w:rsid w:val="00076FAB"/>
    <w:rsid w:val="00081F76"/>
    <w:rsid w:val="00083A80"/>
    <w:rsid w:val="00086F9E"/>
    <w:rsid w:val="00096056"/>
    <w:rsid w:val="000A0DEB"/>
    <w:rsid w:val="000A4100"/>
    <w:rsid w:val="000A59BC"/>
    <w:rsid w:val="000B0386"/>
    <w:rsid w:val="000B767C"/>
    <w:rsid w:val="000B7EA3"/>
    <w:rsid w:val="000C01DB"/>
    <w:rsid w:val="000C03B2"/>
    <w:rsid w:val="000C48C9"/>
    <w:rsid w:val="000D7E1A"/>
    <w:rsid w:val="000E3595"/>
    <w:rsid w:val="000F2E39"/>
    <w:rsid w:val="000F3592"/>
    <w:rsid w:val="000F568E"/>
    <w:rsid w:val="00101885"/>
    <w:rsid w:val="00103162"/>
    <w:rsid w:val="00115362"/>
    <w:rsid w:val="00121879"/>
    <w:rsid w:val="00122D1C"/>
    <w:rsid w:val="001256E1"/>
    <w:rsid w:val="001313DD"/>
    <w:rsid w:val="00132B4B"/>
    <w:rsid w:val="001407ED"/>
    <w:rsid w:val="00150C38"/>
    <w:rsid w:val="00152993"/>
    <w:rsid w:val="00180292"/>
    <w:rsid w:val="0018367F"/>
    <w:rsid w:val="001869DB"/>
    <w:rsid w:val="00186A6B"/>
    <w:rsid w:val="00186D46"/>
    <w:rsid w:val="00195AAC"/>
    <w:rsid w:val="00195C88"/>
    <w:rsid w:val="00197709"/>
    <w:rsid w:val="001A3659"/>
    <w:rsid w:val="001B49F6"/>
    <w:rsid w:val="001C6B00"/>
    <w:rsid w:val="001E48AD"/>
    <w:rsid w:val="00202CD5"/>
    <w:rsid w:val="00211993"/>
    <w:rsid w:val="00214C7F"/>
    <w:rsid w:val="00217560"/>
    <w:rsid w:val="00220D8C"/>
    <w:rsid w:val="00226E73"/>
    <w:rsid w:val="00250F03"/>
    <w:rsid w:val="002526D7"/>
    <w:rsid w:val="002536D7"/>
    <w:rsid w:val="0025451B"/>
    <w:rsid w:val="0027562D"/>
    <w:rsid w:val="00275DA7"/>
    <w:rsid w:val="002817AD"/>
    <w:rsid w:val="00282799"/>
    <w:rsid w:val="00284CD7"/>
    <w:rsid w:val="0028556B"/>
    <w:rsid w:val="002862CF"/>
    <w:rsid w:val="002938DA"/>
    <w:rsid w:val="002A18C2"/>
    <w:rsid w:val="002A3F12"/>
    <w:rsid w:val="002B04FD"/>
    <w:rsid w:val="002C56CD"/>
    <w:rsid w:val="002F1F3C"/>
    <w:rsid w:val="003120D7"/>
    <w:rsid w:val="0031436D"/>
    <w:rsid w:val="00314DC5"/>
    <w:rsid w:val="003201B7"/>
    <w:rsid w:val="00323034"/>
    <w:rsid w:val="00327CB6"/>
    <w:rsid w:val="00330875"/>
    <w:rsid w:val="00332084"/>
    <w:rsid w:val="00344219"/>
    <w:rsid w:val="003451C2"/>
    <w:rsid w:val="003546BE"/>
    <w:rsid w:val="003564D5"/>
    <w:rsid w:val="00373A17"/>
    <w:rsid w:val="0039313B"/>
    <w:rsid w:val="00397530"/>
    <w:rsid w:val="003A102A"/>
    <w:rsid w:val="003B2B6C"/>
    <w:rsid w:val="003C0419"/>
    <w:rsid w:val="003C52A7"/>
    <w:rsid w:val="003D5962"/>
    <w:rsid w:val="003D5B34"/>
    <w:rsid w:val="003D6A35"/>
    <w:rsid w:val="003F20A0"/>
    <w:rsid w:val="003F415B"/>
    <w:rsid w:val="00401639"/>
    <w:rsid w:val="0040362B"/>
    <w:rsid w:val="004143AD"/>
    <w:rsid w:val="00424CDE"/>
    <w:rsid w:val="00426DA4"/>
    <w:rsid w:val="0042765F"/>
    <w:rsid w:val="00433536"/>
    <w:rsid w:val="0043534E"/>
    <w:rsid w:val="00436531"/>
    <w:rsid w:val="00437481"/>
    <w:rsid w:val="00441923"/>
    <w:rsid w:val="00447530"/>
    <w:rsid w:val="00451F63"/>
    <w:rsid w:val="00472783"/>
    <w:rsid w:val="004730B7"/>
    <w:rsid w:val="004872B7"/>
    <w:rsid w:val="00490EB1"/>
    <w:rsid w:val="00491F77"/>
    <w:rsid w:val="004A7189"/>
    <w:rsid w:val="004A7543"/>
    <w:rsid w:val="004B4395"/>
    <w:rsid w:val="004B73DC"/>
    <w:rsid w:val="004C15CD"/>
    <w:rsid w:val="004C5408"/>
    <w:rsid w:val="004C62B9"/>
    <w:rsid w:val="004D18CA"/>
    <w:rsid w:val="004E522D"/>
    <w:rsid w:val="004E571F"/>
    <w:rsid w:val="004E712C"/>
    <w:rsid w:val="004F12CB"/>
    <w:rsid w:val="00500784"/>
    <w:rsid w:val="00502D0D"/>
    <w:rsid w:val="005051FE"/>
    <w:rsid w:val="00512CE2"/>
    <w:rsid w:val="00526263"/>
    <w:rsid w:val="00530C6C"/>
    <w:rsid w:val="00532B17"/>
    <w:rsid w:val="00533246"/>
    <w:rsid w:val="00533799"/>
    <w:rsid w:val="00536107"/>
    <w:rsid w:val="00552C21"/>
    <w:rsid w:val="0057582B"/>
    <w:rsid w:val="0059444A"/>
    <w:rsid w:val="005968C7"/>
    <w:rsid w:val="005A7D38"/>
    <w:rsid w:val="005B4D1E"/>
    <w:rsid w:val="005B5CB9"/>
    <w:rsid w:val="005B61A4"/>
    <w:rsid w:val="005C15B7"/>
    <w:rsid w:val="005D12A8"/>
    <w:rsid w:val="005E29CD"/>
    <w:rsid w:val="005F621A"/>
    <w:rsid w:val="005F795E"/>
    <w:rsid w:val="0060451C"/>
    <w:rsid w:val="0060769C"/>
    <w:rsid w:val="00613AB0"/>
    <w:rsid w:val="006149FF"/>
    <w:rsid w:val="0062407F"/>
    <w:rsid w:val="006243F2"/>
    <w:rsid w:val="00633F27"/>
    <w:rsid w:val="00641A3F"/>
    <w:rsid w:val="00643854"/>
    <w:rsid w:val="00645B2A"/>
    <w:rsid w:val="006521DA"/>
    <w:rsid w:val="006618C1"/>
    <w:rsid w:val="00662DC4"/>
    <w:rsid w:val="00667256"/>
    <w:rsid w:val="00672E46"/>
    <w:rsid w:val="006734C0"/>
    <w:rsid w:val="00675417"/>
    <w:rsid w:val="00676B17"/>
    <w:rsid w:val="00677571"/>
    <w:rsid w:val="00677877"/>
    <w:rsid w:val="00681A62"/>
    <w:rsid w:val="00696C7F"/>
    <w:rsid w:val="006A19F5"/>
    <w:rsid w:val="006A2421"/>
    <w:rsid w:val="006B0278"/>
    <w:rsid w:val="006B3C41"/>
    <w:rsid w:val="006B7CAC"/>
    <w:rsid w:val="006C29DF"/>
    <w:rsid w:val="006C2E1E"/>
    <w:rsid w:val="006C3788"/>
    <w:rsid w:val="006C4586"/>
    <w:rsid w:val="006D026E"/>
    <w:rsid w:val="006D471C"/>
    <w:rsid w:val="006E01B9"/>
    <w:rsid w:val="006E4E24"/>
    <w:rsid w:val="00701F3A"/>
    <w:rsid w:val="0071069F"/>
    <w:rsid w:val="0071077F"/>
    <w:rsid w:val="00714DC5"/>
    <w:rsid w:val="00717602"/>
    <w:rsid w:val="00720975"/>
    <w:rsid w:val="00721FB8"/>
    <w:rsid w:val="00731EF3"/>
    <w:rsid w:val="00732E9B"/>
    <w:rsid w:val="00746468"/>
    <w:rsid w:val="007573A0"/>
    <w:rsid w:val="00760EBD"/>
    <w:rsid w:val="007638E0"/>
    <w:rsid w:val="007748FC"/>
    <w:rsid w:val="00782519"/>
    <w:rsid w:val="007A1303"/>
    <w:rsid w:val="007A1CA8"/>
    <w:rsid w:val="007A26F8"/>
    <w:rsid w:val="007A2BD9"/>
    <w:rsid w:val="007B7A45"/>
    <w:rsid w:val="007C1408"/>
    <w:rsid w:val="007C2BE2"/>
    <w:rsid w:val="007C3867"/>
    <w:rsid w:val="007C41D7"/>
    <w:rsid w:val="007D3EA7"/>
    <w:rsid w:val="007F1D46"/>
    <w:rsid w:val="00826F7B"/>
    <w:rsid w:val="008271B1"/>
    <w:rsid w:val="00832117"/>
    <w:rsid w:val="00834C84"/>
    <w:rsid w:val="008375A0"/>
    <w:rsid w:val="0084019F"/>
    <w:rsid w:val="00846502"/>
    <w:rsid w:val="00854BB8"/>
    <w:rsid w:val="00877D46"/>
    <w:rsid w:val="008819D8"/>
    <w:rsid w:val="00892D42"/>
    <w:rsid w:val="008939B0"/>
    <w:rsid w:val="008A4C17"/>
    <w:rsid w:val="008B39E6"/>
    <w:rsid w:val="008C1AB5"/>
    <w:rsid w:val="008C38C2"/>
    <w:rsid w:val="008C5D92"/>
    <w:rsid w:val="008C642D"/>
    <w:rsid w:val="008D23E6"/>
    <w:rsid w:val="008E2C61"/>
    <w:rsid w:val="008F2CC3"/>
    <w:rsid w:val="008F37DE"/>
    <w:rsid w:val="008F5BF1"/>
    <w:rsid w:val="009121B9"/>
    <w:rsid w:val="00925D6C"/>
    <w:rsid w:val="00940AF5"/>
    <w:rsid w:val="00943775"/>
    <w:rsid w:val="00944227"/>
    <w:rsid w:val="0096187F"/>
    <w:rsid w:val="009633B7"/>
    <w:rsid w:val="0096604A"/>
    <w:rsid w:val="00966986"/>
    <w:rsid w:val="00971659"/>
    <w:rsid w:val="00972CD4"/>
    <w:rsid w:val="00985247"/>
    <w:rsid w:val="00985435"/>
    <w:rsid w:val="00987A7E"/>
    <w:rsid w:val="009962E3"/>
    <w:rsid w:val="009A741F"/>
    <w:rsid w:val="009B0A8A"/>
    <w:rsid w:val="009B0BF6"/>
    <w:rsid w:val="009B139F"/>
    <w:rsid w:val="009B72C7"/>
    <w:rsid w:val="009C2DD7"/>
    <w:rsid w:val="009C6AA9"/>
    <w:rsid w:val="009C6B36"/>
    <w:rsid w:val="009D059D"/>
    <w:rsid w:val="009D1E87"/>
    <w:rsid w:val="009D2AB0"/>
    <w:rsid w:val="009F2212"/>
    <w:rsid w:val="009F632F"/>
    <w:rsid w:val="00A02926"/>
    <w:rsid w:val="00A03A9C"/>
    <w:rsid w:val="00A05B87"/>
    <w:rsid w:val="00A25BCD"/>
    <w:rsid w:val="00A27D59"/>
    <w:rsid w:val="00A33670"/>
    <w:rsid w:val="00A447DD"/>
    <w:rsid w:val="00A603AF"/>
    <w:rsid w:val="00A66785"/>
    <w:rsid w:val="00A67BB8"/>
    <w:rsid w:val="00A730C9"/>
    <w:rsid w:val="00A76E8B"/>
    <w:rsid w:val="00A872F5"/>
    <w:rsid w:val="00A90E72"/>
    <w:rsid w:val="00A97526"/>
    <w:rsid w:val="00AA23E3"/>
    <w:rsid w:val="00AA3820"/>
    <w:rsid w:val="00AB494C"/>
    <w:rsid w:val="00AF530D"/>
    <w:rsid w:val="00AF5810"/>
    <w:rsid w:val="00B00C96"/>
    <w:rsid w:val="00B026CA"/>
    <w:rsid w:val="00B140D0"/>
    <w:rsid w:val="00B37B4D"/>
    <w:rsid w:val="00B53625"/>
    <w:rsid w:val="00B57812"/>
    <w:rsid w:val="00B57E75"/>
    <w:rsid w:val="00B60472"/>
    <w:rsid w:val="00B6405D"/>
    <w:rsid w:val="00B6596E"/>
    <w:rsid w:val="00B73871"/>
    <w:rsid w:val="00B851CF"/>
    <w:rsid w:val="00B90B72"/>
    <w:rsid w:val="00B95726"/>
    <w:rsid w:val="00B97ABF"/>
    <w:rsid w:val="00BA1C0F"/>
    <w:rsid w:val="00BA31A6"/>
    <w:rsid w:val="00BB065C"/>
    <w:rsid w:val="00BB1E88"/>
    <w:rsid w:val="00BB3C29"/>
    <w:rsid w:val="00BC1509"/>
    <w:rsid w:val="00BD2143"/>
    <w:rsid w:val="00BD3B62"/>
    <w:rsid w:val="00BE06BC"/>
    <w:rsid w:val="00BE78FD"/>
    <w:rsid w:val="00BF6312"/>
    <w:rsid w:val="00BF78F9"/>
    <w:rsid w:val="00C01D46"/>
    <w:rsid w:val="00C01DF7"/>
    <w:rsid w:val="00C04C13"/>
    <w:rsid w:val="00C0718A"/>
    <w:rsid w:val="00C11148"/>
    <w:rsid w:val="00C256EA"/>
    <w:rsid w:val="00C3083C"/>
    <w:rsid w:val="00C377CC"/>
    <w:rsid w:val="00C40469"/>
    <w:rsid w:val="00C43A5D"/>
    <w:rsid w:val="00C44CBC"/>
    <w:rsid w:val="00C475ED"/>
    <w:rsid w:val="00C5258F"/>
    <w:rsid w:val="00C55C8C"/>
    <w:rsid w:val="00C55DF2"/>
    <w:rsid w:val="00C57EB0"/>
    <w:rsid w:val="00C6025F"/>
    <w:rsid w:val="00C65E72"/>
    <w:rsid w:val="00C709D4"/>
    <w:rsid w:val="00C73F44"/>
    <w:rsid w:val="00C76B36"/>
    <w:rsid w:val="00C84C66"/>
    <w:rsid w:val="00CA2960"/>
    <w:rsid w:val="00CB2ECC"/>
    <w:rsid w:val="00CB5003"/>
    <w:rsid w:val="00CC0DF5"/>
    <w:rsid w:val="00CC2061"/>
    <w:rsid w:val="00CC4FF4"/>
    <w:rsid w:val="00CC5818"/>
    <w:rsid w:val="00CC73DD"/>
    <w:rsid w:val="00CD4299"/>
    <w:rsid w:val="00CE216D"/>
    <w:rsid w:val="00CE2871"/>
    <w:rsid w:val="00CE4F87"/>
    <w:rsid w:val="00CE7698"/>
    <w:rsid w:val="00CF2DDE"/>
    <w:rsid w:val="00CF3937"/>
    <w:rsid w:val="00CF4D00"/>
    <w:rsid w:val="00D01143"/>
    <w:rsid w:val="00D040FB"/>
    <w:rsid w:val="00D100F5"/>
    <w:rsid w:val="00D10F17"/>
    <w:rsid w:val="00D12E0A"/>
    <w:rsid w:val="00D17127"/>
    <w:rsid w:val="00D35486"/>
    <w:rsid w:val="00D433A9"/>
    <w:rsid w:val="00D43580"/>
    <w:rsid w:val="00D44DA0"/>
    <w:rsid w:val="00D45ECF"/>
    <w:rsid w:val="00D601E5"/>
    <w:rsid w:val="00D6653E"/>
    <w:rsid w:val="00D665A5"/>
    <w:rsid w:val="00D73C13"/>
    <w:rsid w:val="00D85349"/>
    <w:rsid w:val="00D86FC2"/>
    <w:rsid w:val="00D948D7"/>
    <w:rsid w:val="00DA43D9"/>
    <w:rsid w:val="00DA7ECB"/>
    <w:rsid w:val="00DB1E0C"/>
    <w:rsid w:val="00DC133A"/>
    <w:rsid w:val="00DD493C"/>
    <w:rsid w:val="00DE17FC"/>
    <w:rsid w:val="00DF0745"/>
    <w:rsid w:val="00DF5B89"/>
    <w:rsid w:val="00DF74ED"/>
    <w:rsid w:val="00E071F3"/>
    <w:rsid w:val="00E122B7"/>
    <w:rsid w:val="00E16F0D"/>
    <w:rsid w:val="00E21C1B"/>
    <w:rsid w:val="00E24C4E"/>
    <w:rsid w:val="00E30C62"/>
    <w:rsid w:val="00E41B58"/>
    <w:rsid w:val="00E41EA5"/>
    <w:rsid w:val="00E43991"/>
    <w:rsid w:val="00E57402"/>
    <w:rsid w:val="00E614BF"/>
    <w:rsid w:val="00E6352F"/>
    <w:rsid w:val="00E70A97"/>
    <w:rsid w:val="00E721E1"/>
    <w:rsid w:val="00E9238C"/>
    <w:rsid w:val="00E9249A"/>
    <w:rsid w:val="00EA64AB"/>
    <w:rsid w:val="00EB1E55"/>
    <w:rsid w:val="00EB3E98"/>
    <w:rsid w:val="00EB6AFC"/>
    <w:rsid w:val="00EC0A0C"/>
    <w:rsid w:val="00EC0E09"/>
    <w:rsid w:val="00ED3345"/>
    <w:rsid w:val="00ED3A50"/>
    <w:rsid w:val="00ED4205"/>
    <w:rsid w:val="00EE3C91"/>
    <w:rsid w:val="00EF278C"/>
    <w:rsid w:val="00EF2D75"/>
    <w:rsid w:val="00EF3801"/>
    <w:rsid w:val="00EF6279"/>
    <w:rsid w:val="00EF65ED"/>
    <w:rsid w:val="00F207D7"/>
    <w:rsid w:val="00F211CA"/>
    <w:rsid w:val="00F30C95"/>
    <w:rsid w:val="00F31AD7"/>
    <w:rsid w:val="00F3244D"/>
    <w:rsid w:val="00F335A8"/>
    <w:rsid w:val="00F4290D"/>
    <w:rsid w:val="00F45666"/>
    <w:rsid w:val="00F502B4"/>
    <w:rsid w:val="00F52AAB"/>
    <w:rsid w:val="00F62896"/>
    <w:rsid w:val="00F662B5"/>
    <w:rsid w:val="00F70315"/>
    <w:rsid w:val="00F713E6"/>
    <w:rsid w:val="00F72871"/>
    <w:rsid w:val="00F76BE5"/>
    <w:rsid w:val="00F84D91"/>
    <w:rsid w:val="00F95A6D"/>
    <w:rsid w:val="00F96013"/>
    <w:rsid w:val="00FB47C1"/>
    <w:rsid w:val="00FC06DA"/>
    <w:rsid w:val="00FC1213"/>
    <w:rsid w:val="00FC258F"/>
    <w:rsid w:val="00FD7FE1"/>
    <w:rsid w:val="00FE142B"/>
    <w:rsid w:val="00FE1E7A"/>
    <w:rsid w:val="00FF282C"/>
    <w:rsid w:val="00FF6C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9F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</w:style>
  <w:style w:type="table" w:styleId="a7">
    <w:name w:val="Table Grid"/>
    <w:basedOn w:val="a1"/>
    <w:uiPriority w:val="59"/>
    <w:rsid w:val="004C1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SL_Абзац списка"/>
    <w:basedOn w:val="a"/>
    <w:link w:val="a9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styleId="aa">
    <w:name w:val="Emphasis"/>
    <w:qFormat/>
    <w:rsid w:val="00AA3820"/>
    <w:rPr>
      <w:i/>
      <w:iCs/>
    </w:rPr>
  </w:style>
  <w:style w:type="paragraph" w:styleId="ab">
    <w:name w:val="header"/>
    <w:basedOn w:val="a"/>
    <w:link w:val="ac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2D75"/>
  </w:style>
  <w:style w:type="paragraph" w:styleId="ad">
    <w:name w:val="footer"/>
    <w:basedOn w:val="a"/>
    <w:link w:val="ae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2D75"/>
  </w:style>
  <w:style w:type="paragraph" w:styleId="af">
    <w:name w:val="Normal (Web)"/>
    <w:basedOn w:val="a"/>
    <w:uiPriority w:val="99"/>
    <w:unhideWhenUsed/>
    <w:qFormat/>
    <w:rsid w:val="003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A27D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2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407F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9">
    <w:name w:val="Абзац списка Знак"/>
    <w:aliases w:val="SL_Абзац списка Знак"/>
    <w:link w:val="a8"/>
    <w:uiPriority w:val="34"/>
    <w:qFormat/>
    <w:locked/>
    <w:rsid w:val="00533246"/>
  </w:style>
  <w:style w:type="paragraph" w:customStyle="1" w:styleId="af2">
    <w:name w:val="Нормальный"/>
    <w:basedOn w:val="a"/>
    <w:rsid w:val="009B139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styleId="af3">
    <w:name w:val="Strong"/>
    <w:basedOn w:val="a0"/>
    <w:uiPriority w:val="22"/>
    <w:qFormat/>
    <w:rsid w:val="009B13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9F"/>
  </w:style>
  <w:style w:type="paragraph" w:styleId="1">
    <w:name w:val="heading 1"/>
    <w:basedOn w:val="a"/>
    <w:next w:val="a"/>
    <w:link w:val="10"/>
    <w:qFormat/>
    <w:rsid w:val="00C0718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4E522D"/>
    <w:pPr>
      <w:keepNext/>
      <w:tabs>
        <w:tab w:val="num" w:pos="720"/>
      </w:tabs>
      <w:suppressAutoHyphens/>
      <w:spacing w:after="0" w:line="240" w:lineRule="auto"/>
      <w:ind w:left="720" w:hanging="720"/>
      <w:outlineLvl w:val="2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nhideWhenUsed/>
    <w:qFormat/>
    <w:rsid w:val="00C0718A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C0718A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1F3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0718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C0718A"/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C0718A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C07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8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C15CD"/>
    <w:pPr>
      <w:spacing w:after="0" w:line="240" w:lineRule="auto"/>
    </w:pPr>
  </w:style>
  <w:style w:type="table" w:styleId="a7">
    <w:name w:val="Table Grid"/>
    <w:basedOn w:val="a1"/>
    <w:uiPriority w:val="59"/>
    <w:rsid w:val="004C15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aliases w:val="SL_Абзац списка"/>
    <w:basedOn w:val="a"/>
    <w:link w:val="a9"/>
    <w:uiPriority w:val="34"/>
    <w:qFormat/>
    <w:rsid w:val="00CB2ECC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4E522D"/>
    <w:rPr>
      <w:rFonts w:ascii="Times New Roman" w:hAnsi="Times New Roman"/>
      <w:sz w:val="24"/>
    </w:rPr>
  </w:style>
  <w:style w:type="paragraph" w:customStyle="1" w:styleId="2">
    <w:name w:val="Основной текст2"/>
    <w:basedOn w:val="a"/>
    <w:rsid w:val="00AA3820"/>
    <w:pPr>
      <w:widowControl w:val="0"/>
      <w:shd w:val="clear" w:color="auto" w:fill="FFFFFF"/>
      <w:spacing w:after="60" w:line="288" w:lineRule="exact"/>
      <w:jc w:val="right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styleId="aa">
    <w:name w:val="Emphasis"/>
    <w:qFormat/>
    <w:rsid w:val="00AA3820"/>
    <w:rPr>
      <w:i/>
      <w:iCs/>
    </w:rPr>
  </w:style>
  <w:style w:type="paragraph" w:styleId="ab">
    <w:name w:val="header"/>
    <w:basedOn w:val="a"/>
    <w:link w:val="ac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EF2D75"/>
  </w:style>
  <w:style w:type="paragraph" w:styleId="ad">
    <w:name w:val="footer"/>
    <w:basedOn w:val="a"/>
    <w:link w:val="ae"/>
    <w:uiPriority w:val="99"/>
    <w:unhideWhenUsed/>
    <w:rsid w:val="00EF2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EF2D75"/>
  </w:style>
  <w:style w:type="paragraph" w:styleId="af">
    <w:name w:val="Normal (Web)"/>
    <w:basedOn w:val="a"/>
    <w:uiPriority w:val="99"/>
    <w:unhideWhenUsed/>
    <w:qFormat/>
    <w:rsid w:val="003F41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A27D5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A27D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62407F"/>
    <w:pPr>
      <w:widowControl w:val="0"/>
      <w:spacing w:after="0" w:line="336" w:lineRule="auto"/>
      <w:ind w:left="1600"/>
      <w:jc w:val="center"/>
    </w:pPr>
    <w:rPr>
      <w:rFonts w:ascii="Arial" w:eastAsia="Times New Roman" w:hAnsi="Arial" w:cs="Times New Roman"/>
      <w:b/>
      <w:sz w:val="20"/>
      <w:szCs w:val="20"/>
    </w:rPr>
  </w:style>
  <w:style w:type="character" w:customStyle="1" w:styleId="a9">
    <w:name w:val="Абзац списка Знак"/>
    <w:aliases w:val="SL_Абзац списка Знак"/>
    <w:link w:val="a8"/>
    <w:uiPriority w:val="34"/>
    <w:qFormat/>
    <w:locked/>
    <w:rsid w:val="00533246"/>
  </w:style>
  <w:style w:type="paragraph" w:customStyle="1" w:styleId="af2">
    <w:name w:val="Нормальный"/>
    <w:basedOn w:val="a"/>
    <w:rsid w:val="009B139F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</w:rPr>
  </w:style>
  <w:style w:type="character" w:styleId="af3">
    <w:name w:val="Strong"/>
    <w:basedOn w:val="a0"/>
    <w:uiPriority w:val="22"/>
    <w:qFormat/>
    <w:rsid w:val="009B13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ugorskinf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gorskinf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0221B-595B-4B46-A1CC-B64E370EC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2270</Words>
  <Characters>12940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Булдакова Оксана Александровна</dc:creator>
  <cp:lastModifiedBy>Салейко Анастасия Станиславовна</cp:lastModifiedBy>
  <cp:revision>4</cp:revision>
  <cp:lastPrinted>2022-09-12T04:37:00Z</cp:lastPrinted>
  <dcterms:created xsi:type="dcterms:W3CDTF">2024-08-09T12:26:00Z</dcterms:created>
  <dcterms:modified xsi:type="dcterms:W3CDTF">2024-08-27T11:20:00Z</dcterms:modified>
</cp:coreProperties>
</file>